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8B32D37">
      <w:pPr>
        <w:keepNext w:val="0"/>
        <w:keepLines w:val="0"/>
        <w:pageBreakBefore w:val="0"/>
        <w:kinsoku/>
        <w:wordWrap/>
        <w:overflowPunct/>
        <w:topLinePunct w:val="0"/>
        <w:autoSpaceDE/>
        <w:autoSpaceDN/>
        <w:bidi w:val="0"/>
        <w:spacing w:line="600" w:lineRule="exact"/>
        <w:jc w:val="left"/>
        <w:rPr>
          <w:rStyle w:val="10"/>
          <w:rFonts w:hint="eastAsia" w:ascii="黑体" w:hAnsi="黑体" w:eastAsia="黑体" w:cs="黑体"/>
          <w:b w:val="0"/>
          <w:bCs w:val="0"/>
          <w:color w:val="auto"/>
          <w:sz w:val="32"/>
          <w:szCs w:val="32"/>
          <w:highlight w:val="none"/>
          <w:u w:val="none"/>
          <w:lang w:val="en-US" w:eastAsia="zh-CN"/>
        </w:rPr>
      </w:pPr>
      <w:r>
        <w:rPr>
          <w:rStyle w:val="10"/>
          <w:rFonts w:hint="eastAsia" w:ascii="黑体" w:hAnsi="黑体" w:eastAsia="黑体" w:cs="黑体"/>
          <w:b w:val="0"/>
          <w:bCs w:val="0"/>
          <w:color w:val="auto"/>
          <w:sz w:val="32"/>
          <w:szCs w:val="32"/>
          <w:highlight w:val="none"/>
          <w:u w:val="none"/>
          <w:lang w:eastAsia="zh-CN"/>
        </w:rPr>
        <w:t>附件</w:t>
      </w:r>
      <w:r>
        <w:rPr>
          <w:rStyle w:val="10"/>
          <w:rFonts w:hint="eastAsia" w:ascii="黑体" w:hAnsi="黑体" w:eastAsia="黑体" w:cs="黑体"/>
          <w:b w:val="0"/>
          <w:bCs w:val="0"/>
          <w:color w:val="auto"/>
          <w:sz w:val="32"/>
          <w:szCs w:val="32"/>
          <w:highlight w:val="none"/>
          <w:u w:val="none"/>
          <w:lang w:val="en-US" w:eastAsia="zh-CN"/>
        </w:rPr>
        <w:t>1</w:t>
      </w:r>
    </w:p>
    <w:p w14:paraId="662C19A3">
      <w:pPr>
        <w:keepNext w:val="0"/>
        <w:keepLines w:val="0"/>
        <w:pageBreakBefore w:val="0"/>
        <w:kinsoku/>
        <w:wordWrap/>
        <w:overflowPunct/>
        <w:topLinePunct w:val="0"/>
        <w:autoSpaceDE/>
        <w:autoSpaceDN/>
        <w:bidi w:val="0"/>
        <w:spacing w:line="600" w:lineRule="exact"/>
        <w:jc w:val="left"/>
        <w:rPr>
          <w:rStyle w:val="10"/>
          <w:rFonts w:hint="eastAsia" w:ascii="黑体" w:hAnsi="黑体" w:eastAsia="黑体" w:cs="黑体"/>
          <w:b w:val="0"/>
          <w:bCs w:val="0"/>
          <w:color w:val="auto"/>
          <w:sz w:val="32"/>
          <w:szCs w:val="32"/>
          <w:highlight w:val="none"/>
          <w:u w:val="none"/>
          <w:lang w:val="en-US" w:eastAsia="zh-CN"/>
        </w:rPr>
      </w:pPr>
    </w:p>
    <w:p w14:paraId="440E01C1">
      <w:pPr>
        <w:keepNext w:val="0"/>
        <w:keepLines w:val="0"/>
        <w:pageBreakBefore w:val="0"/>
        <w:kinsoku/>
        <w:wordWrap/>
        <w:overflowPunct/>
        <w:topLinePunct w:val="0"/>
        <w:autoSpaceDE/>
        <w:autoSpaceDN/>
        <w:bidi w:val="0"/>
        <w:spacing w:line="600" w:lineRule="exact"/>
        <w:jc w:val="center"/>
        <w:rPr>
          <w:rStyle w:val="10"/>
          <w:rFonts w:hint="eastAsia" w:ascii="方正小标宋简体" w:hAnsi="Times New Roman" w:eastAsia="方正小标宋简体"/>
          <w:b w:val="0"/>
          <w:bCs w:val="0"/>
          <w:color w:val="auto"/>
          <w:sz w:val="44"/>
          <w:szCs w:val="44"/>
          <w:highlight w:val="none"/>
          <w:u w:val="none"/>
        </w:rPr>
      </w:pPr>
      <w:r>
        <w:rPr>
          <w:rStyle w:val="10"/>
          <w:rFonts w:hint="eastAsia" w:ascii="方正小标宋简体" w:hAnsi="Times New Roman" w:eastAsia="方正小标宋简体"/>
          <w:b w:val="0"/>
          <w:bCs w:val="0"/>
          <w:color w:val="auto"/>
          <w:sz w:val="44"/>
          <w:szCs w:val="44"/>
          <w:highlight w:val="none"/>
          <w:u w:val="none"/>
        </w:rPr>
        <w:t>柳州市</w:t>
      </w:r>
      <w:r>
        <w:rPr>
          <w:rStyle w:val="10"/>
          <w:rFonts w:hint="eastAsia" w:ascii="方正小标宋简体" w:eastAsia="方正小标宋简体"/>
          <w:b w:val="0"/>
          <w:bCs w:val="0"/>
          <w:color w:val="auto"/>
          <w:sz w:val="44"/>
          <w:szCs w:val="44"/>
          <w:highlight w:val="none"/>
          <w:u w:val="none"/>
          <w:lang w:val="en-US" w:eastAsia="zh-CN"/>
        </w:rPr>
        <w:t>优秀</w:t>
      </w:r>
      <w:r>
        <w:rPr>
          <w:rStyle w:val="10"/>
          <w:rFonts w:hint="eastAsia" w:ascii="方正小标宋简体" w:hAnsi="Times New Roman" w:eastAsia="方正小标宋简体"/>
          <w:b w:val="0"/>
          <w:bCs w:val="0"/>
          <w:color w:val="auto"/>
          <w:sz w:val="44"/>
          <w:szCs w:val="44"/>
          <w:highlight w:val="none"/>
          <w:u w:val="none"/>
          <w:lang w:val="en-US" w:eastAsia="zh-CN"/>
        </w:rPr>
        <w:t>运动员及教练员</w:t>
      </w:r>
      <w:r>
        <w:rPr>
          <w:rStyle w:val="10"/>
          <w:rFonts w:hint="eastAsia" w:ascii="方正小标宋简体" w:hAnsi="Times New Roman" w:eastAsia="方正小标宋简体"/>
          <w:b w:val="0"/>
          <w:bCs w:val="0"/>
          <w:color w:val="auto"/>
          <w:sz w:val="44"/>
          <w:szCs w:val="44"/>
          <w:highlight w:val="none"/>
          <w:u w:val="none"/>
        </w:rPr>
        <w:t>参加重大</w:t>
      </w:r>
    </w:p>
    <w:p w14:paraId="778E6461">
      <w:pPr>
        <w:keepNext w:val="0"/>
        <w:keepLines w:val="0"/>
        <w:pageBreakBefore w:val="0"/>
        <w:kinsoku/>
        <w:wordWrap/>
        <w:overflowPunct/>
        <w:topLinePunct w:val="0"/>
        <w:autoSpaceDE/>
        <w:autoSpaceDN/>
        <w:bidi w:val="0"/>
        <w:spacing w:line="600" w:lineRule="exact"/>
        <w:jc w:val="center"/>
        <w:rPr>
          <w:rFonts w:hint="eastAsia" w:ascii="方正小标宋简体" w:hAnsi="方正小标宋简体" w:eastAsia="方正小标宋简体" w:cs="方正小标宋简体"/>
          <w:b w:val="0"/>
          <w:bCs w:val="0"/>
          <w:color w:val="auto"/>
          <w:sz w:val="44"/>
          <w:szCs w:val="44"/>
          <w:u w:val="none"/>
          <w:lang w:val="en-US" w:eastAsia="zh-CN"/>
        </w:rPr>
      </w:pPr>
      <w:r>
        <w:rPr>
          <w:rStyle w:val="10"/>
          <w:rFonts w:hint="eastAsia" w:ascii="方正小标宋简体" w:hAnsi="Times New Roman" w:eastAsia="方正小标宋简体"/>
          <w:b w:val="0"/>
          <w:bCs w:val="0"/>
          <w:color w:val="auto"/>
          <w:sz w:val="44"/>
          <w:szCs w:val="44"/>
          <w:highlight w:val="none"/>
          <w:u w:val="none"/>
        </w:rPr>
        <w:t>体育比赛奖励</w:t>
      </w:r>
      <w:r>
        <w:rPr>
          <w:rFonts w:hint="eastAsia" w:ascii="方正小标宋简体" w:hAnsi="方正小标宋简体" w:eastAsia="方正小标宋简体" w:cs="方正小标宋简体"/>
          <w:b w:val="0"/>
          <w:bCs w:val="0"/>
          <w:color w:val="auto"/>
          <w:sz w:val="44"/>
          <w:szCs w:val="44"/>
          <w:u w:val="none"/>
          <w:lang w:val="en-US" w:eastAsia="zh-CN"/>
        </w:rPr>
        <w:t>实施细则</w:t>
      </w:r>
    </w:p>
    <w:p w14:paraId="23178700">
      <w:pPr>
        <w:keepNext w:val="0"/>
        <w:keepLines w:val="0"/>
        <w:pageBreakBefore w:val="0"/>
        <w:kinsoku/>
        <w:wordWrap/>
        <w:overflowPunct/>
        <w:topLinePunct w:val="0"/>
        <w:autoSpaceDE/>
        <w:autoSpaceDN/>
        <w:bidi w:val="0"/>
        <w:spacing w:line="600" w:lineRule="exact"/>
        <w:jc w:val="center"/>
        <w:rPr>
          <w:rStyle w:val="10"/>
          <w:rFonts w:hint="eastAsia" w:ascii="仿宋_GB2312" w:hAnsi="仿宋_GB2312" w:eastAsia="仿宋_GB2312" w:cs="仿宋_GB2312"/>
          <w:b w:val="0"/>
          <w:bCs w:val="0"/>
          <w:color w:val="auto"/>
          <w:sz w:val="32"/>
          <w:szCs w:val="32"/>
          <w:highlight w:val="none"/>
          <w:u w:val="none"/>
          <w:lang w:val="en-US" w:eastAsia="zh-CN"/>
        </w:rPr>
      </w:pPr>
      <w:r>
        <w:rPr>
          <w:rStyle w:val="10"/>
          <w:rFonts w:hint="eastAsia" w:ascii="仿宋_GB2312" w:hAnsi="仿宋_GB2312" w:eastAsia="仿宋_GB2312" w:cs="仿宋_GB2312"/>
          <w:b w:val="0"/>
          <w:bCs w:val="0"/>
          <w:color w:val="auto"/>
          <w:sz w:val="32"/>
          <w:szCs w:val="32"/>
          <w:highlight w:val="none"/>
          <w:u w:val="none"/>
          <w:lang w:val="en-US" w:eastAsia="zh-CN"/>
        </w:rPr>
        <w:t>（征求意见稿）</w:t>
      </w:r>
    </w:p>
    <w:p w14:paraId="00A68A50">
      <w:pPr>
        <w:pStyle w:val="11"/>
        <w:keepNext w:val="0"/>
        <w:keepLines w:val="0"/>
        <w:pageBreakBefore w:val="0"/>
        <w:kinsoku/>
        <w:wordWrap/>
        <w:overflowPunct/>
        <w:topLinePunct w:val="0"/>
        <w:autoSpaceDE/>
        <w:autoSpaceDN/>
        <w:bidi w:val="0"/>
        <w:spacing w:line="600" w:lineRule="exact"/>
        <w:ind w:right="153"/>
        <w:jc w:val="center"/>
        <w:rPr>
          <w:rStyle w:val="10"/>
          <w:rFonts w:ascii="Times New Roman" w:hAnsi="Times New Roman" w:eastAsia="仿宋_GB2312"/>
          <w:b w:val="0"/>
          <w:bCs w:val="0"/>
          <w:color w:val="auto"/>
          <w:sz w:val="32"/>
          <w:szCs w:val="32"/>
          <w:highlight w:val="none"/>
          <w:u w:val="none"/>
        </w:rPr>
      </w:pPr>
      <w:r>
        <w:rPr>
          <w:rStyle w:val="10"/>
          <w:rFonts w:ascii="Times New Roman" w:hAnsi="Times New Roman" w:eastAsia="仿宋_GB2312"/>
          <w:b w:val="0"/>
          <w:bCs w:val="0"/>
          <w:color w:val="auto"/>
          <w:sz w:val="32"/>
          <w:szCs w:val="32"/>
          <w:highlight w:val="none"/>
          <w:u w:val="none"/>
        </w:rPr>
        <w:t xml:space="preserve"> </w:t>
      </w:r>
    </w:p>
    <w:p w14:paraId="415AD03C">
      <w:pPr>
        <w:pStyle w:val="11"/>
        <w:keepNext w:val="0"/>
        <w:keepLines w:val="0"/>
        <w:pageBreakBefore w:val="0"/>
        <w:kinsoku/>
        <w:wordWrap/>
        <w:overflowPunct/>
        <w:topLinePunct w:val="0"/>
        <w:autoSpaceDE/>
        <w:autoSpaceDN/>
        <w:bidi w:val="0"/>
        <w:spacing w:line="600" w:lineRule="exact"/>
        <w:ind w:left="109" w:leftChars="52" w:right="153" w:firstLine="643" w:firstLineChars="200"/>
        <w:jc w:val="both"/>
        <w:rPr>
          <w:rStyle w:val="10"/>
          <w:rFonts w:hint="eastAsia" w:ascii="仿宋_GB2312" w:hAnsi="仿宋_GB2312" w:eastAsia="仿宋_GB2312" w:cs="仿宋_GB2312"/>
          <w:b w:val="0"/>
          <w:bCs w:val="0"/>
          <w:color w:val="auto"/>
          <w:sz w:val="32"/>
          <w:szCs w:val="32"/>
          <w:highlight w:val="none"/>
          <w:u w:val="none"/>
        </w:rPr>
      </w:pPr>
      <w:r>
        <w:rPr>
          <w:rStyle w:val="10"/>
          <w:rFonts w:hint="eastAsia" w:ascii="仿宋_GB2312" w:hAnsi="仿宋_GB2312" w:eastAsia="仿宋_GB2312" w:cs="仿宋_GB2312"/>
          <w:b/>
          <w:bCs/>
          <w:color w:val="auto"/>
          <w:sz w:val="32"/>
          <w:szCs w:val="32"/>
          <w:highlight w:val="none"/>
          <w:u w:val="none"/>
        </w:rPr>
        <w:t>第一条</w:t>
      </w:r>
      <w:r>
        <w:rPr>
          <w:rStyle w:val="10"/>
          <w:rFonts w:hint="eastAsia" w:ascii="仿宋_GB2312" w:hAnsi="仿宋_GB2312" w:eastAsia="仿宋_GB2312" w:cs="仿宋_GB2312"/>
          <w:b w:val="0"/>
          <w:bCs w:val="0"/>
          <w:color w:val="auto"/>
          <w:sz w:val="32"/>
          <w:szCs w:val="32"/>
          <w:highlight w:val="none"/>
          <w:u w:val="none"/>
        </w:rPr>
        <w:t xml:space="preserve"> 为激励柳州市运动员、</w:t>
      </w:r>
      <w:bookmarkStart w:id="0" w:name="_GoBack"/>
      <w:bookmarkEnd w:id="0"/>
      <w:r>
        <w:rPr>
          <w:rStyle w:val="10"/>
          <w:rFonts w:hint="eastAsia" w:ascii="仿宋_GB2312" w:hAnsi="仿宋_GB2312" w:eastAsia="仿宋_GB2312" w:cs="仿宋_GB2312"/>
          <w:b w:val="0"/>
          <w:bCs w:val="0"/>
          <w:color w:val="auto"/>
          <w:sz w:val="32"/>
          <w:szCs w:val="32"/>
          <w:highlight w:val="none"/>
          <w:u w:val="none"/>
        </w:rPr>
        <w:t>教练员在区内外重大体育比赛中取得优异成绩，调动体育工作者的积极性和创造性，提高运动技术水平，</w:t>
      </w:r>
      <w:r>
        <w:rPr>
          <w:rStyle w:val="10"/>
          <w:rFonts w:hint="eastAsia" w:ascii="仿宋_GB2312" w:hAnsi="仿宋_GB2312" w:eastAsia="仿宋_GB2312" w:cs="仿宋_GB2312"/>
          <w:b w:val="0"/>
          <w:bCs w:val="0"/>
          <w:color w:val="auto"/>
          <w:sz w:val="32"/>
          <w:szCs w:val="32"/>
          <w:highlight w:val="none"/>
          <w:u w:val="none"/>
          <w:lang w:val="en-US" w:eastAsia="zh-CN"/>
        </w:rPr>
        <w:t>根</w:t>
      </w:r>
      <w:r>
        <w:rPr>
          <w:rStyle w:val="10"/>
          <w:rFonts w:hint="eastAsia" w:ascii="仿宋_GB2312" w:hAnsi="仿宋_GB2312" w:eastAsia="仿宋_GB2312" w:cs="仿宋_GB2312"/>
          <w:b w:val="0"/>
          <w:bCs w:val="0"/>
          <w:color w:val="auto"/>
          <w:sz w:val="32"/>
          <w:szCs w:val="32"/>
          <w:highlight w:val="none"/>
          <w:u w:val="none"/>
        </w:rPr>
        <w:t>据</w:t>
      </w:r>
      <w:r>
        <w:rPr>
          <w:rStyle w:val="10"/>
          <w:rFonts w:hint="eastAsia" w:ascii="仿宋_GB2312" w:hAnsi="仿宋_GB2312" w:eastAsia="仿宋_GB2312" w:cs="仿宋_GB2312"/>
          <w:b w:val="0"/>
          <w:bCs w:val="0"/>
          <w:color w:val="auto"/>
          <w:sz w:val="32"/>
          <w:szCs w:val="32"/>
          <w:highlight w:val="none"/>
          <w:u w:val="none"/>
          <w:lang w:val="en-US" w:eastAsia="zh-CN"/>
        </w:rPr>
        <w:t>自治区相关文件精神</w:t>
      </w:r>
      <w:r>
        <w:rPr>
          <w:rStyle w:val="10"/>
          <w:rFonts w:hint="eastAsia" w:ascii="仿宋_GB2312" w:hAnsi="仿宋_GB2312" w:eastAsia="仿宋_GB2312" w:cs="仿宋_GB2312"/>
          <w:b w:val="0"/>
          <w:bCs w:val="0"/>
          <w:color w:val="auto"/>
          <w:sz w:val="32"/>
          <w:szCs w:val="32"/>
          <w:highlight w:val="none"/>
          <w:u w:val="none"/>
        </w:rPr>
        <w:t>，结合我市的实际情况</w:t>
      </w:r>
      <w:r>
        <w:rPr>
          <w:rStyle w:val="10"/>
          <w:rFonts w:hint="eastAsia" w:ascii="仿宋_GB2312" w:hAnsi="仿宋_GB2312" w:eastAsia="仿宋_GB2312" w:cs="仿宋_GB2312"/>
          <w:b w:val="0"/>
          <w:bCs w:val="0"/>
          <w:color w:val="auto"/>
          <w:sz w:val="32"/>
          <w:szCs w:val="32"/>
          <w:highlight w:val="none"/>
          <w:u w:val="none"/>
          <w:lang w:eastAsia="zh-CN"/>
        </w:rPr>
        <w:t>，</w:t>
      </w:r>
      <w:r>
        <w:rPr>
          <w:rStyle w:val="10"/>
          <w:rFonts w:hint="eastAsia" w:ascii="仿宋_GB2312" w:hAnsi="仿宋_GB2312" w:eastAsia="仿宋_GB2312" w:cs="仿宋_GB2312"/>
          <w:b w:val="0"/>
          <w:bCs w:val="0"/>
          <w:color w:val="auto"/>
          <w:sz w:val="32"/>
          <w:szCs w:val="32"/>
          <w:highlight w:val="none"/>
          <w:u w:val="none"/>
        </w:rPr>
        <w:t>制定本</w:t>
      </w:r>
      <w:r>
        <w:rPr>
          <w:rStyle w:val="10"/>
          <w:rFonts w:hint="eastAsia" w:ascii="仿宋_GB2312" w:hAnsi="仿宋_GB2312" w:eastAsia="仿宋_GB2312" w:cs="仿宋_GB2312"/>
          <w:b w:val="0"/>
          <w:bCs w:val="0"/>
          <w:color w:val="auto"/>
          <w:sz w:val="32"/>
          <w:szCs w:val="32"/>
          <w:highlight w:val="none"/>
          <w:u w:val="none"/>
          <w:lang w:val="en-US" w:eastAsia="zh-CN"/>
        </w:rPr>
        <w:t>实施细则</w:t>
      </w:r>
      <w:r>
        <w:rPr>
          <w:rStyle w:val="10"/>
          <w:rFonts w:hint="eastAsia" w:ascii="仿宋_GB2312" w:hAnsi="仿宋_GB2312" w:eastAsia="仿宋_GB2312" w:cs="仿宋_GB2312"/>
          <w:b w:val="0"/>
          <w:bCs w:val="0"/>
          <w:color w:val="auto"/>
          <w:sz w:val="32"/>
          <w:szCs w:val="32"/>
          <w:highlight w:val="none"/>
          <w:u w:val="none"/>
        </w:rPr>
        <w:t>。</w:t>
      </w:r>
    </w:p>
    <w:p w14:paraId="69DEBD61">
      <w:pPr>
        <w:pStyle w:val="11"/>
        <w:keepNext w:val="0"/>
        <w:keepLines w:val="0"/>
        <w:pageBreakBefore w:val="0"/>
        <w:kinsoku/>
        <w:wordWrap/>
        <w:overflowPunct/>
        <w:topLinePunct w:val="0"/>
        <w:autoSpaceDE/>
        <w:autoSpaceDN/>
        <w:bidi w:val="0"/>
        <w:spacing w:before="43" w:line="600" w:lineRule="exact"/>
        <w:ind w:left="19" w:leftChars="9" w:right="264" w:firstLine="643" w:firstLineChars="200"/>
        <w:jc w:val="both"/>
        <w:rPr>
          <w:rStyle w:val="10"/>
          <w:rFonts w:hint="eastAsia" w:ascii="仿宋_GB2312" w:hAnsi="仿宋_GB2312" w:eastAsia="仿宋_GB2312" w:cs="仿宋_GB2312"/>
          <w:b w:val="0"/>
          <w:bCs w:val="0"/>
          <w:color w:val="auto"/>
          <w:sz w:val="32"/>
          <w:szCs w:val="32"/>
          <w:highlight w:val="none"/>
          <w:u w:val="none"/>
        </w:rPr>
      </w:pPr>
      <w:r>
        <w:rPr>
          <w:rStyle w:val="10"/>
          <w:rFonts w:hint="eastAsia" w:ascii="仿宋_GB2312" w:hAnsi="仿宋_GB2312" w:eastAsia="仿宋_GB2312" w:cs="仿宋_GB2312"/>
          <w:b/>
          <w:bCs/>
          <w:color w:val="auto"/>
          <w:sz w:val="32"/>
          <w:szCs w:val="32"/>
          <w:highlight w:val="none"/>
          <w:u w:val="none"/>
        </w:rPr>
        <w:t>第二条</w:t>
      </w:r>
      <w:r>
        <w:rPr>
          <w:rStyle w:val="10"/>
          <w:rFonts w:hint="eastAsia" w:ascii="仿宋_GB2312" w:hAnsi="仿宋_GB2312" w:eastAsia="仿宋_GB2312" w:cs="仿宋_GB2312"/>
          <w:b w:val="0"/>
          <w:bCs w:val="0"/>
          <w:color w:val="auto"/>
          <w:sz w:val="32"/>
          <w:szCs w:val="32"/>
          <w:highlight w:val="none"/>
          <w:u w:val="none"/>
        </w:rPr>
        <w:t xml:space="preserve"> 本</w:t>
      </w:r>
      <w:r>
        <w:rPr>
          <w:rStyle w:val="10"/>
          <w:rFonts w:hint="eastAsia" w:ascii="仿宋_GB2312" w:hAnsi="仿宋_GB2312" w:eastAsia="仿宋_GB2312" w:cs="仿宋_GB2312"/>
          <w:b w:val="0"/>
          <w:bCs w:val="0"/>
          <w:color w:val="auto"/>
          <w:sz w:val="32"/>
          <w:szCs w:val="32"/>
          <w:highlight w:val="none"/>
          <w:u w:val="none"/>
          <w:lang w:val="en-US" w:eastAsia="zh-CN"/>
        </w:rPr>
        <w:t>细则</w:t>
      </w:r>
      <w:r>
        <w:rPr>
          <w:rStyle w:val="10"/>
          <w:rFonts w:hint="eastAsia" w:ascii="仿宋_GB2312" w:hAnsi="仿宋_GB2312" w:eastAsia="仿宋_GB2312" w:cs="仿宋_GB2312"/>
          <w:b w:val="0"/>
          <w:bCs w:val="0"/>
          <w:color w:val="auto"/>
          <w:sz w:val="32"/>
          <w:szCs w:val="32"/>
          <w:highlight w:val="none"/>
          <w:u w:val="none"/>
        </w:rPr>
        <w:t>适用于在奥林匹克运动会（以下简称奥运会）、世界锦标赛（以下简称世锦赛）、世界杯（总决赛）、亚洲运动会（以下简称亚运会）、全国运动会（以下简称全运会）、</w:t>
      </w:r>
      <w:r>
        <w:rPr>
          <w:rStyle w:val="10"/>
          <w:rFonts w:hint="eastAsia" w:ascii="仿宋_GB2312" w:hAnsi="仿宋_GB2312" w:eastAsia="仿宋_GB2312" w:cs="仿宋_GB2312"/>
          <w:b w:val="0"/>
          <w:bCs w:val="0"/>
          <w:color w:val="auto"/>
          <w:sz w:val="32"/>
          <w:szCs w:val="32"/>
          <w:highlight w:val="none"/>
          <w:u w:val="none"/>
          <w:lang w:val="en-US" w:eastAsia="zh-CN"/>
        </w:rPr>
        <w:t>中华人民共和国</w:t>
      </w:r>
      <w:r>
        <w:rPr>
          <w:rStyle w:val="10"/>
          <w:rFonts w:hint="eastAsia" w:ascii="仿宋_GB2312" w:hAnsi="仿宋_GB2312" w:eastAsia="仿宋_GB2312" w:cs="仿宋_GB2312"/>
          <w:b w:val="0"/>
          <w:bCs w:val="0"/>
          <w:color w:val="auto"/>
          <w:sz w:val="32"/>
          <w:szCs w:val="32"/>
          <w:highlight w:val="none"/>
          <w:u w:val="none"/>
        </w:rPr>
        <w:t>全国</w:t>
      </w:r>
      <w:r>
        <w:rPr>
          <w:rStyle w:val="10"/>
          <w:rFonts w:hint="eastAsia" w:ascii="仿宋_GB2312" w:hAnsi="仿宋_GB2312" w:eastAsia="仿宋_GB2312" w:cs="仿宋_GB2312"/>
          <w:b w:val="0"/>
          <w:bCs w:val="0"/>
          <w:color w:val="auto"/>
          <w:sz w:val="32"/>
          <w:szCs w:val="32"/>
          <w:highlight w:val="none"/>
          <w:u w:val="none"/>
          <w:lang w:val="en-US" w:eastAsia="zh-CN"/>
        </w:rPr>
        <w:t>学生（</w:t>
      </w:r>
      <w:r>
        <w:rPr>
          <w:rStyle w:val="10"/>
          <w:rFonts w:hint="eastAsia" w:ascii="仿宋_GB2312" w:hAnsi="仿宋_GB2312" w:eastAsia="仿宋_GB2312" w:cs="仿宋_GB2312"/>
          <w:b w:val="0"/>
          <w:bCs w:val="0"/>
          <w:color w:val="auto"/>
          <w:sz w:val="32"/>
          <w:szCs w:val="32"/>
          <w:highlight w:val="none"/>
          <w:u w:val="none"/>
        </w:rPr>
        <w:t>青年</w:t>
      </w:r>
      <w:r>
        <w:rPr>
          <w:rStyle w:val="10"/>
          <w:rFonts w:hint="eastAsia" w:ascii="仿宋_GB2312" w:hAnsi="仿宋_GB2312" w:eastAsia="仿宋_GB2312" w:cs="仿宋_GB2312"/>
          <w:b w:val="0"/>
          <w:bCs w:val="0"/>
          <w:color w:val="auto"/>
          <w:sz w:val="32"/>
          <w:szCs w:val="32"/>
          <w:highlight w:val="none"/>
          <w:u w:val="none"/>
          <w:lang w:val="en-US" w:eastAsia="zh-CN"/>
        </w:rPr>
        <w:t>）</w:t>
      </w:r>
      <w:r>
        <w:rPr>
          <w:rStyle w:val="10"/>
          <w:rFonts w:hint="eastAsia" w:ascii="仿宋_GB2312" w:hAnsi="仿宋_GB2312" w:eastAsia="仿宋_GB2312" w:cs="仿宋_GB2312"/>
          <w:b w:val="0"/>
          <w:bCs w:val="0"/>
          <w:color w:val="auto"/>
          <w:sz w:val="32"/>
          <w:szCs w:val="32"/>
          <w:highlight w:val="none"/>
          <w:u w:val="none"/>
        </w:rPr>
        <w:t>运动会（以下简称</w:t>
      </w:r>
      <w:r>
        <w:rPr>
          <w:rStyle w:val="10"/>
          <w:rFonts w:hint="eastAsia" w:ascii="仿宋_GB2312" w:hAnsi="仿宋_GB2312" w:eastAsia="仿宋_GB2312" w:cs="仿宋_GB2312"/>
          <w:b w:val="0"/>
          <w:bCs w:val="0"/>
          <w:color w:val="auto"/>
          <w:sz w:val="32"/>
          <w:szCs w:val="32"/>
          <w:highlight w:val="none"/>
          <w:u w:val="none"/>
          <w:lang w:val="en-US" w:eastAsia="zh-CN"/>
        </w:rPr>
        <w:t>学</w:t>
      </w:r>
      <w:r>
        <w:rPr>
          <w:rStyle w:val="10"/>
          <w:rFonts w:hint="eastAsia" w:ascii="仿宋_GB2312" w:hAnsi="仿宋_GB2312" w:eastAsia="仿宋_GB2312" w:cs="仿宋_GB2312"/>
          <w:b w:val="0"/>
          <w:bCs w:val="0"/>
          <w:color w:val="auto"/>
          <w:sz w:val="32"/>
          <w:szCs w:val="32"/>
          <w:highlight w:val="none"/>
          <w:u w:val="none"/>
        </w:rPr>
        <w:t>青会）</w:t>
      </w:r>
      <w:r>
        <w:rPr>
          <w:rStyle w:val="10"/>
          <w:rFonts w:hint="eastAsia" w:ascii="仿宋_GB2312" w:hAnsi="仿宋_GB2312" w:eastAsia="仿宋_GB2312" w:cs="仿宋_GB2312"/>
          <w:b w:val="0"/>
          <w:bCs w:val="0"/>
          <w:color w:val="auto"/>
          <w:sz w:val="32"/>
          <w:szCs w:val="32"/>
          <w:highlight w:val="none"/>
          <w:u w:val="none"/>
          <w:lang w:eastAsia="zh-CN"/>
        </w:rPr>
        <w:t>、</w:t>
      </w:r>
      <w:r>
        <w:rPr>
          <w:rStyle w:val="10"/>
          <w:rFonts w:hint="eastAsia" w:ascii="仿宋_GB2312" w:hAnsi="仿宋_GB2312" w:eastAsia="仿宋_GB2312" w:cs="仿宋_GB2312"/>
          <w:b w:val="0"/>
          <w:bCs w:val="0"/>
          <w:color w:val="auto"/>
          <w:sz w:val="32"/>
          <w:szCs w:val="32"/>
          <w:highlight w:val="none"/>
          <w:u w:val="none"/>
        </w:rPr>
        <w:t>广西壮族自治区运动会（以下简称区运会）等重大体育比赛中取得优异成绩的柳州市运动员、教练员</w:t>
      </w:r>
      <w:r>
        <w:rPr>
          <w:rStyle w:val="10"/>
          <w:rFonts w:hint="eastAsia" w:ascii="仿宋_GB2312" w:hAnsi="仿宋_GB2312" w:eastAsia="仿宋_GB2312" w:cs="仿宋_GB2312"/>
          <w:b w:val="0"/>
          <w:bCs w:val="0"/>
          <w:color w:val="auto"/>
          <w:sz w:val="32"/>
          <w:szCs w:val="32"/>
          <w:highlight w:val="none"/>
          <w:u w:val="none"/>
          <w:lang w:val="en-US" w:eastAsia="zh-CN"/>
        </w:rPr>
        <w:t>和有关</w:t>
      </w:r>
      <w:r>
        <w:rPr>
          <w:rStyle w:val="10"/>
          <w:rFonts w:hint="eastAsia" w:ascii="仿宋_GB2312" w:hAnsi="仿宋_GB2312" w:eastAsia="仿宋_GB2312" w:cs="仿宋_GB2312"/>
          <w:b w:val="0"/>
          <w:bCs w:val="0"/>
          <w:color w:val="auto"/>
          <w:sz w:val="32"/>
          <w:szCs w:val="32"/>
          <w:highlight w:val="none"/>
          <w:u w:val="none"/>
        </w:rPr>
        <w:t>有功单位</w:t>
      </w:r>
      <w:r>
        <w:rPr>
          <w:rStyle w:val="10"/>
          <w:rFonts w:hint="eastAsia" w:ascii="仿宋_GB2312" w:hAnsi="仿宋_GB2312" w:eastAsia="仿宋_GB2312" w:cs="仿宋_GB2312"/>
          <w:b w:val="0"/>
          <w:bCs w:val="0"/>
          <w:color w:val="auto"/>
          <w:sz w:val="32"/>
          <w:szCs w:val="32"/>
          <w:highlight w:val="none"/>
          <w:u w:val="none"/>
          <w:lang w:eastAsia="zh-CN"/>
        </w:rPr>
        <w:t>。</w:t>
      </w:r>
    </w:p>
    <w:p w14:paraId="59322EB7">
      <w:pPr>
        <w:pStyle w:val="11"/>
        <w:keepNext w:val="0"/>
        <w:keepLines w:val="0"/>
        <w:pageBreakBefore w:val="0"/>
        <w:kinsoku/>
        <w:wordWrap/>
        <w:overflowPunct/>
        <w:topLinePunct w:val="0"/>
        <w:autoSpaceDE/>
        <w:autoSpaceDN/>
        <w:bidi w:val="0"/>
        <w:spacing w:before="43" w:line="600" w:lineRule="exact"/>
        <w:ind w:left="19" w:right="264" w:firstLine="638"/>
        <w:jc w:val="both"/>
        <w:rPr>
          <w:rStyle w:val="10"/>
          <w:rFonts w:hint="eastAsia" w:ascii="仿宋_GB2312" w:hAnsi="仿宋_GB2312" w:eastAsia="仿宋_GB2312" w:cs="仿宋_GB2312"/>
          <w:b w:val="0"/>
          <w:bCs w:val="0"/>
          <w:color w:val="auto"/>
          <w:sz w:val="32"/>
          <w:szCs w:val="32"/>
          <w:highlight w:val="none"/>
          <w:u w:val="none"/>
        </w:rPr>
      </w:pPr>
      <w:r>
        <w:rPr>
          <w:rStyle w:val="10"/>
          <w:rFonts w:hint="eastAsia" w:ascii="仿宋_GB2312" w:hAnsi="仿宋_GB2312" w:eastAsia="仿宋_GB2312" w:cs="仿宋_GB2312"/>
          <w:b/>
          <w:bCs/>
          <w:color w:val="auto"/>
          <w:sz w:val="32"/>
          <w:szCs w:val="32"/>
          <w:highlight w:val="none"/>
          <w:u w:val="none"/>
        </w:rPr>
        <w:t xml:space="preserve">第三条 </w:t>
      </w:r>
      <w:r>
        <w:rPr>
          <w:rStyle w:val="10"/>
          <w:rFonts w:hint="eastAsia" w:ascii="仿宋_GB2312" w:hAnsi="仿宋_GB2312" w:eastAsia="仿宋_GB2312" w:cs="仿宋_GB2312"/>
          <w:b w:val="0"/>
          <w:bCs w:val="0"/>
          <w:color w:val="auto"/>
          <w:sz w:val="32"/>
          <w:szCs w:val="32"/>
          <w:highlight w:val="none"/>
          <w:u w:val="none"/>
        </w:rPr>
        <w:t>对运动员、教练员及有功单位的奖励，由柳州市体育局根据比赛、培训成绩、时间</w:t>
      </w:r>
      <w:r>
        <w:rPr>
          <w:rStyle w:val="10"/>
          <w:rFonts w:hint="eastAsia" w:ascii="仿宋_GB2312" w:hAnsi="仿宋_GB2312" w:eastAsia="仿宋_GB2312" w:cs="仿宋_GB2312"/>
          <w:b w:val="0"/>
          <w:bCs w:val="0"/>
          <w:color w:val="auto"/>
          <w:sz w:val="32"/>
          <w:szCs w:val="32"/>
          <w:highlight w:val="none"/>
          <w:u w:val="none"/>
          <w:lang w:val="en-US" w:eastAsia="zh-CN"/>
        </w:rPr>
        <w:t>并</w:t>
      </w:r>
      <w:r>
        <w:rPr>
          <w:rStyle w:val="10"/>
          <w:rFonts w:hint="eastAsia" w:ascii="仿宋_GB2312" w:hAnsi="仿宋_GB2312" w:eastAsia="仿宋_GB2312" w:cs="仿宋_GB2312"/>
          <w:b w:val="0"/>
          <w:bCs w:val="0"/>
          <w:color w:val="auto"/>
          <w:sz w:val="32"/>
          <w:szCs w:val="32"/>
          <w:highlight w:val="none"/>
          <w:u w:val="none"/>
        </w:rPr>
        <w:t>结合政治思想、道德作风、遵纪守法、实际贡献等方面的情况进行综合评定。</w:t>
      </w:r>
    </w:p>
    <w:p w14:paraId="26116E0B">
      <w:pPr>
        <w:pStyle w:val="11"/>
        <w:keepNext w:val="0"/>
        <w:keepLines w:val="0"/>
        <w:pageBreakBefore w:val="0"/>
        <w:kinsoku/>
        <w:wordWrap/>
        <w:overflowPunct/>
        <w:topLinePunct w:val="0"/>
        <w:autoSpaceDE/>
        <w:autoSpaceDN/>
        <w:bidi w:val="0"/>
        <w:spacing w:before="43" w:line="600" w:lineRule="exact"/>
        <w:ind w:left="19" w:right="264" w:firstLine="638"/>
        <w:jc w:val="both"/>
        <w:rPr>
          <w:rStyle w:val="10"/>
          <w:rFonts w:hint="eastAsia" w:ascii="仿宋_GB2312" w:hAnsi="仿宋_GB2312" w:eastAsia="仿宋_GB2312" w:cs="仿宋_GB2312"/>
          <w:b w:val="0"/>
          <w:bCs w:val="0"/>
          <w:strike/>
          <w:dstrike w:val="0"/>
          <w:color w:val="auto"/>
          <w:sz w:val="32"/>
          <w:szCs w:val="32"/>
          <w:highlight w:val="none"/>
          <w:u w:val="none"/>
        </w:rPr>
      </w:pPr>
      <w:r>
        <w:rPr>
          <w:rStyle w:val="10"/>
          <w:rFonts w:hint="eastAsia" w:ascii="仿宋_GB2312" w:hAnsi="仿宋_GB2312" w:eastAsia="仿宋_GB2312" w:cs="仿宋_GB2312"/>
          <w:b/>
          <w:bCs/>
          <w:strike w:val="0"/>
          <w:dstrike w:val="0"/>
          <w:color w:val="auto"/>
          <w:sz w:val="32"/>
          <w:szCs w:val="32"/>
          <w:highlight w:val="none"/>
          <w:u w:val="none"/>
        </w:rPr>
        <w:t xml:space="preserve">第四条 </w:t>
      </w:r>
      <w:r>
        <w:rPr>
          <w:rFonts w:hint="eastAsia" w:ascii="仿宋_GB2312" w:hAnsi="仿宋_GB2312" w:eastAsia="仿宋_GB2312" w:cs="仿宋_GB2312"/>
          <w:b w:val="0"/>
          <w:bCs w:val="0"/>
          <w:color w:val="auto"/>
          <w:sz w:val="32"/>
          <w:szCs w:val="32"/>
          <w:u w:val="none"/>
          <w:lang w:val="en-US" w:eastAsia="zh-CN"/>
        </w:rPr>
        <w:t>柳州市运动员、教练员及有关有功单位的奖励实施工作由柳州市体育局具体负责。</w:t>
      </w:r>
    </w:p>
    <w:p w14:paraId="1ACD6C61">
      <w:pPr>
        <w:pStyle w:val="11"/>
        <w:keepNext w:val="0"/>
        <w:keepLines w:val="0"/>
        <w:pageBreakBefore w:val="0"/>
        <w:widowControl/>
        <w:kinsoku/>
        <w:wordWrap/>
        <w:overflowPunct/>
        <w:topLinePunct w:val="0"/>
        <w:autoSpaceDE/>
        <w:autoSpaceDN/>
        <w:bidi w:val="0"/>
        <w:adjustRightInd w:val="0"/>
        <w:snapToGrid w:val="0"/>
        <w:spacing w:line="600" w:lineRule="exact"/>
        <w:ind w:left="612"/>
        <w:jc w:val="both"/>
        <w:textAlignment w:val="baseline"/>
        <w:rPr>
          <w:rStyle w:val="10"/>
          <w:rFonts w:hint="eastAsia" w:ascii="仿宋_GB2312" w:hAnsi="仿宋_GB2312" w:eastAsia="仿宋_GB2312" w:cs="仿宋_GB2312"/>
          <w:b w:val="0"/>
          <w:bCs w:val="0"/>
          <w:color w:val="auto"/>
          <w:sz w:val="32"/>
          <w:szCs w:val="32"/>
          <w:highlight w:val="none"/>
          <w:u w:val="none"/>
        </w:rPr>
      </w:pPr>
      <w:r>
        <w:rPr>
          <w:rStyle w:val="10"/>
          <w:rFonts w:hint="eastAsia" w:ascii="仿宋_GB2312" w:hAnsi="仿宋_GB2312" w:eastAsia="仿宋_GB2312" w:cs="仿宋_GB2312"/>
          <w:b/>
          <w:bCs/>
          <w:strike w:val="0"/>
          <w:dstrike w:val="0"/>
          <w:color w:val="auto"/>
          <w:sz w:val="32"/>
          <w:szCs w:val="32"/>
          <w:highlight w:val="none"/>
          <w:u w:val="none"/>
        </w:rPr>
        <w:t>第五条</w:t>
      </w:r>
      <w:r>
        <w:rPr>
          <w:rStyle w:val="10"/>
          <w:rFonts w:hint="eastAsia" w:ascii="仿宋_GB2312" w:hAnsi="仿宋_GB2312" w:eastAsia="仿宋_GB2312" w:cs="仿宋_GB2312"/>
          <w:b w:val="0"/>
          <w:bCs w:val="0"/>
          <w:color w:val="auto"/>
          <w:sz w:val="32"/>
          <w:szCs w:val="32"/>
          <w:highlight w:val="none"/>
          <w:u w:val="none"/>
        </w:rPr>
        <w:t xml:space="preserve"> 运动员名次奖励金额（含税）按如下标准执行：</w:t>
      </w:r>
    </w:p>
    <w:p w14:paraId="780F94CF">
      <w:pPr>
        <w:pStyle w:val="11"/>
        <w:keepNext w:val="0"/>
        <w:keepLines w:val="0"/>
        <w:pageBreakBefore w:val="0"/>
        <w:widowControl/>
        <w:kinsoku/>
        <w:wordWrap/>
        <w:overflowPunct/>
        <w:topLinePunct w:val="0"/>
        <w:autoSpaceDE/>
        <w:autoSpaceDN/>
        <w:bidi w:val="0"/>
        <w:adjustRightInd w:val="0"/>
        <w:snapToGrid w:val="0"/>
        <w:spacing w:line="600" w:lineRule="exact"/>
        <w:ind w:left="0" w:firstLine="640" w:firstLineChars="200"/>
        <w:jc w:val="both"/>
        <w:textAlignment w:val="baseline"/>
        <w:rPr>
          <w:rStyle w:val="10"/>
          <w:rFonts w:hint="eastAsia" w:ascii="仿宋_GB2312" w:hAnsi="仿宋_GB2312" w:eastAsia="仿宋_GB2312" w:cs="仿宋_GB2312"/>
          <w:b w:val="0"/>
          <w:bCs w:val="0"/>
          <w:color w:val="auto"/>
          <w:sz w:val="32"/>
          <w:szCs w:val="32"/>
          <w:highlight w:val="none"/>
          <w:u w:val="none"/>
        </w:rPr>
      </w:pPr>
      <w:r>
        <w:rPr>
          <w:rStyle w:val="10"/>
          <w:rFonts w:hint="eastAsia" w:ascii="仿宋_GB2312" w:hAnsi="仿宋_GB2312" w:eastAsia="仿宋_GB2312" w:cs="仿宋_GB2312"/>
          <w:b w:val="0"/>
          <w:bCs w:val="0"/>
          <w:color w:val="auto"/>
          <w:sz w:val="32"/>
          <w:szCs w:val="32"/>
          <w:highlight w:val="none"/>
          <w:u w:val="none"/>
        </w:rPr>
        <w:t>（一）在奥运会上获得金、银、铜牌及4-8名，分别奖励人民币50万元、</w:t>
      </w:r>
      <w:r>
        <w:rPr>
          <w:rStyle w:val="10"/>
          <w:rFonts w:hint="eastAsia" w:ascii="仿宋_GB2312" w:hAnsi="仿宋_GB2312" w:eastAsia="仿宋_GB2312" w:cs="仿宋_GB2312"/>
          <w:b w:val="0"/>
          <w:bCs w:val="0"/>
          <w:color w:val="auto"/>
          <w:sz w:val="32"/>
          <w:szCs w:val="32"/>
          <w:highlight w:val="none"/>
          <w:u w:val="none"/>
          <w:lang w:val="en-US" w:eastAsia="zh-CN"/>
        </w:rPr>
        <w:t>30</w:t>
      </w:r>
      <w:r>
        <w:rPr>
          <w:rStyle w:val="10"/>
          <w:rFonts w:hint="eastAsia" w:ascii="仿宋_GB2312" w:hAnsi="仿宋_GB2312" w:eastAsia="仿宋_GB2312" w:cs="仿宋_GB2312"/>
          <w:b w:val="0"/>
          <w:bCs w:val="0"/>
          <w:color w:val="auto"/>
          <w:sz w:val="32"/>
          <w:szCs w:val="32"/>
          <w:highlight w:val="none"/>
          <w:u w:val="none"/>
        </w:rPr>
        <w:t>万元、</w:t>
      </w:r>
      <w:r>
        <w:rPr>
          <w:rStyle w:val="10"/>
          <w:rFonts w:hint="eastAsia" w:ascii="仿宋_GB2312" w:hAnsi="仿宋_GB2312" w:eastAsia="仿宋_GB2312" w:cs="仿宋_GB2312"/>
          <w:b w:val="0"/>
          <w:bCs w:val="0"/>
          <w:color w:val="auto"/>
          <w:sz w:val="32"/>
          <w:szCs w:val="32"/>
          <w:highlight w:val="none"/>
          <w:u w:val="none"/>
          <w:lang w:val="en-US" w:eastAsia="zh-CN"/>
        </w:rPr>
        <w:t>20</w:t>
      </w:r>
      <w:r>
        <w:rPr>
          <w:rStyle w:val="10"/>
          <w:rFonts w:hint="eastAsia" w:ascii="仿宋_GB2312" w:hAnsi="仿宋_GB2312" w:eastAsia="仿宋_GB2312" w:cs="仿宋_GB2312"/>
          <w:b w:val="0"/>
          <w:bCs w:val="0"/>
          <w:color w:val="auto"/>
          <w:sz w:val="32"/>
          <w:szCs w:val="32"/>
          <w:highlight w:val="none"/>
          <w:u w:val="none"/>
        </w:rPr>
        <w:t>万元、</w:t>
      </w:r>
      <w:r>
        <w:rPr>
          <w:rStyle w:val="10"/>
          <w:rFonts w:hint="eastAsia" w:ascii="仿宋_GB2312" w:hAnsi="仿宋_GB2312" w:eastAsia="仿宋_GB2312" w:cs="仿宋_GB2312"/>
          <w:b w:val="0"/>
          <w:bCs w:val="0"/>
          <w:color w:val="auto"/>
          <w:sz w:val="32"/>
          <w:szCs w:val="32"/>
          <w:highlight w:val="none"/>
          <w:u w:val="none"/>
          <w:lang w:val="en-US" w:eastAsia="zh-CN"/>
        </w:rPr>
        <w:t>13</w:t>
      </w:r>
      <w:r>
        <w:rPr>
          <w:rStyle w:val="10"/>
          <w:rFonts w:hint="eastAsia" w:ascii="仿宋_GB2312" w:hAnsi="仿宋_GB2312" w:eastAsia="仿宋_GB2312" w:cs="仿宋_GB2312"/>
          <w:b w:val="0"/>
          <w:bCs w:val="0"/>
          <w:color w:val="auto"/>
          <w:sz w:val="32"/>
          <w:szCs w:val="32"/>
          <w:highlight w:val="none"/>
          <w:u w:val="none"/>
        </w:rPr>
        <w:t>万元、10万元、</w:t>
      </w:r>
      <w:r>
        <w:rPr>
          <w:rStyle w:val="10"/>
          <w:rFonts w:hint="eastAsia" w:ascii="仿宋_GB2312" w:hAnsi="仿宋_GB2312" w:eastAsia="仿宋_GB2312" w:cs="仿宋_GB2312"/>
          <w:b w:val="0"/>
          <w:bCs w:val="0"/>
          <w:color w:val="auto"/>
          <w:sz w:val="32"/>
          <w:szCs w:val="32"/>
          <w:highlight w:val="none"/>
          <w:u w:val="none"/>
          <w:lang w:val="en-US" w:eastAsia="zh-CN"/>
        </w:rPr>
        <w:t>8</w:t>
      </w:r>
      <w:r>
        <w:rPr>
          <w:rStyle w:val="10"/>
          <w:rFonts w:hint="eastAsia" w:ascii="仿宋_GB2312" w:hAnsi="仿宋_GB2312" w:eastAsia="仿宋_GB2312" w:cs="仿宋_GB2312"/>
          <w:b w:val="0"/>
          <w:bCs w:val="0"/>
          <w:color w:val="auto"/>
          <w:sz w:val="32"/>
          <w:szCs w:val="32"/>
          <w:highlight w:val="none"/>
          <w:u w:val="none"/>
        </w:rPr>
        <w:t>万元、</w:t>
      </w:r>
      <w:r>
        <w:rPr>
          <w:rStyle w:val="10"/>
          <w:rFonts w:hint="eastAsia" w:ascii="仿宋_GB2312" w:hAnsi="仿宋_GB2312" w:eastAsia="仿宋_GB2312" w:cs="仿宋_GB2312"/>
          <w:b w:val="0"/>
          <w:bCs w:val="0"/>
          <w:color w:val="auto"/>
          <w:sz w:val="32"/>
          <w:szCs w:val="32"/>
          <w:highlight w:val="none"/>
          <w:u w:val="none"/>
          <w:lang w:val="en-US" w:eastAsia="zh-CN"/>
        </w:rPr>
        <w:t>6</w:t>
      </w:r>
      <w:r>
        <w:rPr>
          <w:rStyle w:val="10"/>
          <w:rFonts w:hint="eastAsia" w:ascii="仿宋_GB2312" w:hAnsi="仿宋_GB2312" w:eastAsia="仿宋_GB2312" w:cs="仿宋_GB2312"/>
          <w:b w:val="0"/>
          <w:bCs w:val="0"/>
          <w:color w:val="auto"/>
          <w:sz w:val="32"/>
          <w:szCs w:val="32"/>
          <w:highlight w:val="none"/>
          <w:u w:val="none"/>
        </w:rPr>
        <w:t>万元、4万元；</w:t>
      </w:r>
    </w:p>
    <w:p w14:paraId="341BD8B3">
      <w:pPr>
        <w:pStyle w:val="11"/>
        <w:keepNext w:val="0"/>
        <w:keepLines w:val="0"/>
        <w:pageBreakBefore w:val="0"/>
        <w:kinsoku/>
        <w:wordWrap/>
        <w:overflowPunct/>
        <w:topLinePunct w:val="0"/>
        <w:autoSpaceDE/>
        <w:autoSpaceDN/>
        <w:bidi w:val="0"/>
        <w:spacing w:line="600" w:lineRule="exact"/>
        <w:ind w:firstLine="640" w:firstLineChars="200"/>
        <w:jc w:val="both"/>
        <w:rPr>
          <w:rStyle w:val="10"/>
          <w:rFonts w:hint="eastAsia" w:ascii="仿宋_GB2312" w:hAnsi="仿宋_GB2312" w:eastAsia="仿宋_GB2312" w:cs="仿宋_GB2312"/>
          <w:b w:val="0"/>
          <w:bCs w:val="0"/>
          <w:color w:val="auto"/>
          <w:sz w:val="32"/>
          <w:szCs w:val="32"/>
          <w:highlight w:val="none"/>
          <w:u w:val="none"/>
        </w:rPr>
      </w:pPr>
      <w:r>
        <w:rPr>
          <w:rStyle w:val="10"/>
          <w:rFonts w:hint="eastAsia" w:ascii="仿宋_GB2312" w:hAnsi="仿宋_GB2312" w:eastAsia="仿宋_GB2312" w:cs="仿宋_GB2312"/>
          <w:b w:val="0"/>
          <w:bCs w:val="0"/>
          <w:color w:val="auto"/>
          <w:sz w:val="32"/>
          <w:szCs w:val="32"/>
          <w:highlight w:val="none"/>
          <w:u w:val="none"/>
        </w:rPr>
        <w:t>（二）在世锦赛、世界杯（总决赛）、亚运会</w:t>
      </w:r>
      <w:r>
        <w:rPr>
          <w:rStyle w:val="10"/>
          <w:rFonts w:hint="eastAsia" w:ascii="仿宋_GB2312" w:hAnsi="仿宋_GB2312" w:eastAsia="仿宋_GB2312" w:cs="仿宋_GB2312"/>
          <w:b w:val="0"/>
          <w:bCs w:val="0"/>
          <w:color w:val="auto"/>
          <w:sz w:val="32"/>
          <w:szCs w:val="32"/>
          <w:highlight w:val="none"/>
          <w:u w:val="none"/>
          <w:lang w:eastAsia="zh-CN"/>
        </w:rPr>
        <w:t>、</w:t>
      </w:r>
      <w:r>
        <w:rPr>
          <w:rStyle w:val="10"/>
          <w:rFonts w:hint="eastAsia" w:ascii="仿宋_GB2312" w:hAnsi="仿宋_GB2312" w:eastAsia="仿宋_GB2312" w:cs="仿宋_GB2312"/>
          <w:b w:val="0"/>
          <w:bCs w:val="0"/>
          <w:color w:val="auto"/>
          <w:sz w:val="32"/>
          <w:szCs w:val="32"/>
          <w:highlight w:val="none"/>
          <w:u w:val="none"/>
        </w:rPr>
        <w:t>全运会上获得金、银、铜牌分别奖励人民币</w:t>
      </w:r>
      <w:r>
        <w:rPr>
          <w:rStyle w:val="10"/>
          <w:rFonts w:hint="eastAsia" w:ascii="仿宋_GB2312" w:hAnsi="仿宋_GB2312" w:eastAsia="仿宋_GB2312" w:cs="仿宋_GB2312"/>
          <w:b w:val="0"/>
          <w:bCs w:val="0"/>
          <w:color w:val="auto"/>
          <w:sz w:val="32"/>
          <w:szCs w:val="32"/>
          <w:highlight w:val="none"/>
          <w:u w:val="none"/>
          <w:lang w:val="en-US" w:eastAsia="zh-CN"/>
        </w:rPr>
        <w:t>3</w:t>
      </w:r>
      <w:r>
        <w:rPr>
          <w:rStyle w:val="10"/>
          <w:rFonts w:hint="eastAsia" w:ascii="仿宋_GB2312" w:hAnsi="仿宋_GB2312" w:eastAsia="仿宋_GB2312" w:cs="仿宋_GB2312"/>
          <w:b w:val="0"/>
          <w:bCs w:val="0"/>
          <w:color w:val="auto"/>
          <w:sz w:val="32"/>
          <w:szCs w:val="32"/>
          <w:highlight w:val="none"/>
          <w:u w:val="none"/>
        </w:rPr>
        <w:t>万元、</w:t>
      </w:r>
      <w:r>
        <w:rPr>
          <w:rStyle w:val="10"/>
          <w:rFonts w:hint="eastAsia" w:ascii="仿宋_GB2312" w:hAnsi="仿宋_GB2312" w:eastAsia="仿宋_GB2312" w:cs="仿宋_GB2312"/>
          <w:b w:val="0"/>
          <w:bCs w:val="0"/>
          <w:color w:val="auto"/>
          <w:sz w:val="32"/>
          <w:szCs w:val="32"/>
          <w:highlight w:val="none"/>
          <w:u w:val="none"/>
          <w:lang w:val="en-US" w:eastAsia="zh-CN"/>
        </w:rPr>
        <w:t>2</w:t>
      </w:r>
      <w:r>
        <w:rPr>
          <w:rStyle w:val="10"/>
          <w:rFonts w:hint="eastAsia" w:ascii="仿宋_GB2312" w:hAnsi="仿宋_GB2312" w:eastAsia="仿宋_GB2312" w:cs="仿宋_GB2312"/>
          <w:b w:val="0"/>
          <w:bCs w:val="0"/>
          <w:color w:val="auto"/>
          <w:sz w:val="32"/>
          <w:szCs w:val="32"/>
          <w:highlight w:val="none"/>
          <w:u w:val="none"/>
        </w:rPr>
        <w:t>万元、</w:t>
      </w:r>
      <w:r>
        <w:rPr>
          <w:rStyle w:val="10"/>
          <w:rFonts w:hint="eastAsia" w:ascii="仿宋_GB2312" w:hAnsi="仿宋_GB2312" w:eastAsia="仿宋_GB2312" w:cs="仿宋_GB2312"/>
          <w:b w:val="0"/>
          <w:bCs w:val="0"/>
          <w:color w:val="auto"/>
          <w:sz w:val="32"/>
          <w:szCs w:val="32"/>
          <w:highlight w:val="none"/>
          <w:u w:val="none"/>
          <w:lang w:val="en-US" w:eastAsia="zh-CN"/>
        </w:rPr>
        <w:t>1</w:t>
      </w:r>
      <w:r>
        <w:rPr>
          <w:rStyle w:val="10"/>
          <w:rFonts w:hint="eastAsia" w:ascii="仿宋_GB2312" w:hAnsi="仿宋_GB2312" w:eastAsia="仿宋_GB2312" w:cs="仿宋_GB2312"/>
          <w:b w:val="0"/>
          <w:bCs w:val="0"/>
          <w:color w:val="auto"/>
          <w:sz w:val="32"/>
          <w:szCs w:val="32"/>
          <w:highlight w:val="none"/>
          <w:u w:val="none"/>
        </w:rPr>
        <w:t>万元</w:t>
      </w:r>
      <w:r>
        <w:rPr>
          <w:rStyle w:val="10"/>
          <w:rFonts w:hint="eastAsia" w:ascii="仿宋_GB2312" w:hAnsi="仿宋_GB2312" w:eastAsia="仿宋_GB2312" w:cs="仿宋_GB2312"/>
          <w:b w:val="0"/>
          <w:bCs w:val="0"/>
          <w:color w:val="auto"/>
          <w:sz w:val="32"/>
          <w:szCs w:val="32"/>
          <w:highlight w:val="none"/>
          <w:u w:val="none"/>
          <w:lang w:eastAsia="zh-CN"/>
        </w:rPr>
        <w:t>；</w:t>
      </w:r>
      <w:r>
        <w:rPr>
          <w:rStyle w:val="10"/>
          <w:rFonts w:hint="eastAsia" w:ascii="仿宋_GB2312" w:hAnsi="仿宋_GB2312" w:eastAsia="仿宋_GB2312" w:cs="仿宋_GB2312"/>
          <w:b w:val="0"/>
          <w:bCs w:val="0"/>
          <w:color w:val="auto"/>
          <w:sz w:val="32"/>
          <w:szCs w:val="32"/>
          <w:highlight w:val="none"/>
          <w:u w:val="none"/>
        </w:rPr>
        <w:t>属于非奥运项目的，按上述标准0.5</w:t>
      </w:r>
      <w:r>
        <w:rPr>
          <w:rStyle w:val="10"/>
          <w:rFonts w:hint="eastAsia" w:ascii="仿宋_GB2312" w:hAnsi="仿宋_GB2312" w:eastAsia="仿宋_GB2312" w:cs="仿宋_GB2312"/>
          <w:b w:val="0"/>
          <w:bCs w:val="0"/>
          <w:color w:val="auto"/>
          <w:sz w:val="32"/>
          <w:szCs w:val="32"/>
          <w:highlight w:val="none"/>
          <w:u w:val="none"/>
          <w:lang w:val="en-US" w:eastAsia="zh-CN"/>
        </w:rPr>
        <w:t>份</w:t>
      </w:r>
      <w:r>
        <w:rPr>
          <w:rStyle w:val="10"/>
          <w:rFonts w:hint="eastAsia" w:ascii="仿宋_GB2312" w:hAnsi="仿宋_GB2312" w:eastAsia="仿宋_GB2312" w:cs="仿宋_GB2312"/>
          <w:b w:val="0"/>
          <w:bCs w:val="0"/>
          <w:color w:val="auto"/>
          <w:sz w:val="32"/>
          <w:szCs w:val="32"/>
          <w:highlight w:val="none"/>
          <w:u w:val="none"/>
        </w:rPr>
        <w:t>给予奖励；</w:t>
      </w:r>
    </w:p>
    <w:p w14:paraId="17CA971F">
      <w:pPr>
        <w:pStyle w:val="11"/>
        <w:keepNext w:val="0"/>
        <w:keepLines w:val="0"/>
        <w:pageBreakBefore w:val="0"/>
        <w:kinsoku/>
        <w:wordWrap/>
        <w:overflowPunct/>
        <w:topLinePunct w:val="0"/>
        <w:autoSpaceDE/>
        <w:autoSpaceDN/>
        <w:bidi w:val="0"/>
        <w:spacing w:line="600" w:lineRule="exact"/>
        <w:ind w:firstLine="640" w:firstLineChars="200"/>
        <w:jc w:val="both"/>
        <w:rPr>
          <w:rStyle w:val="10"/>
          <w:rFonts w:hint="eastAsia" w:ascii="仿宋_GB2312" w:hAnsi="仿宋_GB2312" w:eastAsia="仿宋_GB2312" w:cs="仿宋_GB2312"/>
          <w:b w:val="0"/>
          <w:bCs w:val="0"/>
          <w:color w:val="auto"/>
          <w:sz w:val="32"/>
          <w:szCs w:val="32"/>
          <w:highlight w:val="none"/>
          <w:u w:val="none"/>
        </w:rPr>
      </w:pPr>
      <w:r>
        <w:rPr>
          <w:rStyle w:val="10"/>
          <w:rFonts w:hint="eastAsia" w:ascii="仿宋_GB2312" w:hAnsi="仿宋_GB2312" w:eastAsia="仿宋_GB2312" w:cs="仿宋_GB2312"/>
          <w:b w:val="0"/>
          <w:bCs w:val="0"/>
          <w:color w:val="auto"/>
          <w:sz w:val="32"/>
          <w:szCs w:val="32"/>
          <w:highlight w:val="none"/>
          <w:u w:val="none"/>
        </w:rPr>
        <w:t>（三）在区运会</w:t>
      </w:r>
      <w:r>
        <w:rPr>
          <w:rStyle w:val="10"/>
          <w:rFonts w:hint="eastAsia" w:ascii="仿宋_GB2312" w:hAnsi="仿宋_GB2312" w:eastAsia="仿宋_GB2312" w:cs="仿宋_GB2312"/>
          <w:b w:val="0"/>
          <w:bCs w:val="0"/>
          <w:color w:val="auto"/>
          <w:sz w:val="32"/>
          <w:szCs w:val="32"/>
          <w:highlight w:val="none"/>
          <w:u w:val="none"/>
          <w:lang w:eastAsia="zh-CN"/>
        </w:rPr>
        <w:t>、</w:t>
      </w:r>
      <w:r>
        <w:rPr>
          <w:rStyle w:val="10"/>
          <w:rFonts w:hint="eastAsia" w:ascii="仿宋_GB2312" w:hAnsi="仿宋_GB2312" w:eastAsia="仿宋_GB2312" w:cs="仿宋_GB2312"/>
          <w:b w:val="0"/>
          <w:bCs w:val="0"/>
          <w:color w:val="auto"/>
          <w:sz w:val="32"/>
          <w:szCs w:val="32"/>
          <w:highlight w:val="none"/>
          <w:u w:val="none"/>
          <w:lang w:val="en-US" w:eastAsia="zh-CN"/>
        </w:rPr>
        <w:t>学青会</w:t>
      </w:r>
      <w:r>
        <w:rPr>
          <w:rStyle w:val="10"/>
          <w:rFonts w:hint="eastAsia" w:ascii="仿宋_GB2312" w:hAnsi="仿宋_GB2312" w:eastAsia="仿宋_GB2312" w:cs="仿宋_GB2312"/>
          <w:b w:val="0"/>
          <w:bCs w:val="0"/>
          <w:color w:val="auto"/>
          <w:sz w:val="32"/>
          <w:szCs w:val="32"/>
          <w:highlight w:val="none"/>
          <w:u w:val="none"/>
        </w:rPr>
        <w:t>上获得金、银、铜牌</w:t>
      </w:r>
      <w:r>
        <w:rPr>
          <w:rStyle w:val="10"/>
          <w:rFonts w:hint="eastAsia" w:ascii="仿宋_GB2312" w:hAnsi="仿宋_GB2312" w:eastAsia="仿宋_GB2312" w:cs="仿宋_GB2312"/>
          <w:b w:val="0"/>
          <w:bCs w:val="0"/>
          <w:color w:val="auto"/>
          <w:sz w:val="32"/>
          <w:szCs w:val="32"/>
          <w:highlight w:val="none"/>
          <w:u w:val="none"/>
          <w:lang w:val="en-US" w:eastAsia="zh-CN"/>
        </w:rPr>
        <w:t>及4-8名</w:t>
      </w:r>
      <w:r>
        <w:rPr>
          <w:rStyle w:val="10"/>
          <w:rFonts w:hint="eastAsia" w:ascii="仿宋_GB2312" w:hAnsi="仿宋_GB2312" w:eastAsia="仿宋_GB2312" w:cs="仿宋_GB2312"/>
          <w:b w:val="0"/>
          <w:bCs w:val="0"/>
          <w:color w:val="auto"/>
          <w:sz w:val="32"/>
          <w:szCs w:val="32"/>
          <w:highlight w:val="none"/>
          <w:u w:val="none"/>
        </w:rPr>
        <w:t>分别奖励人民币</w:t>
      </w:r>
      <w:r>
        <w:rPr>
          <w:rStyle w:val="10"/>
          <w:rFonts w:hint="eastAsia" w:ascii="仿宋_GB2312" w:hAnsi="仿宋_GB2312" w:eastAsia="仿宋_GB2312" w:cs="仿宋_GB2312"/>
          <w:b w:val="0"/>
          <w:bCs w:val="0"/>
          <w:color w:val="auto"/>
          <w:sz w:val="32"/>
          <w:szCs w:val="32"/>
          <w:highlight w:val="none"/>
          <w:u w:val="none"/>
          <w:lang w:val="en-US" w:eastAsia="zh-CN"/>
        </w:rPr>
        <w:t>1</w:t>
      </w:r>
      <w:r>
        <w:rPr>
          <w:rStyle w:val="10"/>
          <w:rFonts w:hint="eastAsia" w:ascii="仿宋_GB2312" w:hAnsi="仿宋_GB2312" w:eastAsia="仿宋_GB2312" w:cs="仿宋_GB2312"/>
          <w:b w:val="0"/>
          <w:bCs w:val="0"/>
          <w:color w:val="auto"/>
          <w:sz w:val="32"/>
          <w:szCs w:val="32"/>
          <w:highlight w:val="none"/>
          <w:u w:val="none"/>
        </w:rPr>
        <w:t>万元、0.</w:t>
      </w:r>
      <w:r>
        <w:rPr>
          <w:rStyle w:val="10"/>
          <w:rFonts w:hint="eastAsia" w:ascii="仿宋_GB2312" w:hAnsi="仿宋_GB2312" w:eastAsia="仿宋_GB2312" w:cs="仿宋_GB2312"/>
          <w:b w:val="0"/>
          <w:bCs w:val="0"/>
          <w:color w:val="auto"/>
          <w:sz w:val="32"/>
          <w:szCs w:val="32"/>
          <w:highlight w:val="none"/>
          <w:u w:val="none"/>
          <w:lang w:val="en-US" w:eastAsia="zh-CN"/>
        </w:rPr>
        <w:t>2</w:t>
      </w:r>
      <w:r>
        <w:rPr>
          <w:rStyle w:val="10"/>
          <w:rFonts w:hint="eastAsia" w:ascii="仿宋_GB2312" w:hAnsi="仿宋_GB2312" w:eastAsia="仿宋_GB2312" w:cs="仿宋_GB2312"/>
          <w:b w:val="0"/>
          <w:bCs w:val="0"/>
          <w:color w:val="auto"/>
          <w:sz w:val="32"/>
          <w:szCs w:val="32"/>
          <w:highlight w:val="none"/>
          <w:u w:val="none"/>
        </w:rPr>
        <w:t>万元、0.</w:t>
      </w:r>
      <w:r>
        <w:rPr>
          <w:rStyle w:val="10"/>
          <w:rFonts w:hint="eastAsia" w:ascii="仿宋_GB2312" w:hAnsi="仿宋_GB2312" w:eastAsia="仿宋_GB2312" w:cs="仿宋_GB2312"/>
          <w:b w:val="0"/>
          <w:bCs w:val="0"/>
          <w:color w:val="auto"/>
          <w:sz w:val="32"/>
          <w:szCs w:val="32"/>
          <w:highlight w:val="none"/>
          <w:u w:val="none"/>
          <w:lang w:val="en-US" w:eastAsia="zh-CN"/>
        </w:rPr>
        <w:t>1</w:t>
      </w:r>
      <w:r>
        <w:rPr>
          <w:rStyle w:val="10"/>
          <w:rFonts w:hint="eastAsia" w:ascii="仿宋_GB2312" w:hAnsi="仿宋_GB2312" w:eastAsia="仿宋_GB2312" w:cs="仿宋_GB2312"/>
          <w:b w:val="0"/>
          <w:bCs w:val="0"/>
          <w:color w:val="auto"/>
          <w:sz w:val="32"/>
          <w:szCs w:val="32"/>
          <w:highlight w:val="none"/>
          <w:u w:val="none"/>
        </w:rPr>
        <w:t>万元</w:t>
      </w:r>
      <w:r>
        <w:rPr>
          <w:rStyle w:val="10"/>
          <w:rFonts w:hint="eastAsia" w:ascii="仿宋_GB2312" w:hAnsi="仿宋_GB2312" w:eastAsia="仿宋_GB2312" w:cs="仿宋_GB2312"/>
          <w:b w:val="0"/>
          <w:bCs w:val="0"/>
          <w:color w:val="auto"/>
          <w:sz w:val="32"/>
          <w:szCs w:val="32"/>
          <w:highlight w:val="none"/>
          <w:u w:val="none"/>
          <w:lang w:eastAsia="zh-CN"/>
        </w:rPr>
        <w:t>、</w:t>
      </w:r>
      <w:r>
        <w:rPr>
          <w:rStyle w:val="10"/>
          <w:rFonts w:hint="eastAsia" w:ascii="仿宋_GB2312" w:hAnsi="仿宋_GB2312" w:eastAsia="仿宋_GB2312" w:cs="仿宋_GB2312"/>
          <w:b w:val="0"/>
          <w:bCs w:val="0"/>
          <w:color w:val="auto"/>
          <w:sz w:val="32"/>
          <w:szCs w:val="32"/>
          <w:highlight w:val="none"/>
          <w:u w:val="none"/>
          <w:lang w:val="en-US" w:eastAsia="zh-CN"/>
        </w:rPr>
        <w:t>0.06</w:t>
      </w:r>
      <w:r>
        <w:rPr>
          <w:rStyle w:val="10"/>
          <w:rFonts w:hint="eastAsia" w:ascii="仿宋_GB2312" w:hAnsi="仿宋_GB2312" w:eastAsia="仿宋_GB2312" w:cs="仿宋_GB2312"/>
          <w:b w:val="0"/>
          <w:bCs w:val="0"/>
          <w:color w:val="auto"/>
          <w:sz w:val="32"/>
          <w:szCs w:val="32"/>
          <w:highlight w:val="none"/>
          <w:u w:val="none"/>
        </w:rPr>
        <w:t>万元</w:t>
      </w:r>
      <w:r>
        <w:rPr>
          <w:rStyle w:val="10"/>
          <w:rFonts w:hint="eastAsia" w:ascii="仿宋_GB2312" w:hAnsi="仿宋_GB2312" w:eastAsia="仿宋_GB2312" w:cs="仿宋_GB2312"/>
          <w:b w:val="0"/>
          <w:bCs w:val="0"/>
          <w:color w:val="auto"/>
          <w:sz w:val="32"/>
          <w:szCs w:val="32"/>
          <w:highlight w:val="none"/>
          <w:u w:val="none"/>
          <w:lang w:val="en-US" w:eastAsia="zh-CN"/>
        </w:rPr>
        <w:t>、0.05</w:t>
      </w:r>
      <w:r>
        <w:rPr>
          <w:rStyle w:val="10"/>
          <w:rFonts w:hint="eastAsia" w:ascii="仿宋_GB2312" w:hAnsi="仿宋_GB2312" w:eastAsia="仿宋_GB2312" w:cs="仿宋_GB2312"/>
          <w:b w:val="0"/>
          <w:bCs w:val="0"/>
          <w:color w:val="auto"/>
          <w:sz w:val="32"/>
          <w:szCs w:val="32"/>
          <w:highlight w:val="none"/>
          <w:u w:val="none"/>
        </w:rPr>
        <w:t>万元</w:t>
      </w:r>
      <w:r>
        <w:rPr>
          <w:rStyle w:val="10"/>
          <w:rFonts w:hint="eastAsia" w:ascii="仿宋_GB2312" w:hAnsi="仿宋_GB2312" w:eastAsia="仿宋_GB2312" w:cs="仿宋_GB2312"/>
          <w:b w:val="0"/>
          <w:bCs w:val="0"/>
          <w:color w:val="auto"/>
          <w:sz w:val="32"/>
          <w:szCs w:val="32"/>
          <w:highlight w:val="none"/>
          <w:u w:val="none"/>
          <w:lang w:val="en-US" w:eastAsia="zh-CN"/>
        </w:rPr>
        <w:t>、0.04</w:t>
      </w:r>
      <w:r>
        <w:rPr>
          <w:rStyle w:val="10"/>
          <w:rFonts w:hint="eastAsia" w:ascii="仿宋_GB2312" w:hAnsi="仿宋_GB2312" w:eastAsia="仿宋_GB2312" w:cs="仿宋_GB2312"/>
          <w:b w:val="0"/>
          <w:bCs w:val="0"/>
          <w:color w:val="auto"/>
          <w:sz w:val="32"/>
          <w:szCs w:val="32"/>
          <w:highlight w:val="none"/>
          <w:u w:val="none"/>
        </w:rPr>
        <w:t>万元</w:t>
      </w:r>
      <w:r>
        <w:rPr>
          <w:rStyle w:val="10"/>
          <w:rFonts w:hint="eastAsia" w:ascii="仿宋_GB2312" w:hAnsi="仿宋_GB2312" w:eastAsia="仿宋_GB2312" w:cs="仿宋_GB2312"/>
          <w:b w:val="0"/>
          <w:bCs w:val="0"/>
          <w:color w:val="auto"/>
          <w:sz w:val="32"/>
          <w:szCs w:val="32"/>
          <w:highlight w:val="none"/>
          <w:u w:val="none"/>
          <w:lang w:val="en-US" w:eastAsia="zh-CN"/>
        </w:rPr>
        <w:t>、0.03</w:t>
      </w:r>
      <w:r>
        <w:rPr>
          <w:rStyle w:val="10"/>
          <w:rFonts w:hint="eastAsia" w:ascii="仿宋_GB2312" w:hAnsi="仿宋_GB2312" w:eastAsia="仿宋_GB2312" w:cs="仿宋_GB2312"/>
          <w:b w:val="0"/>
          <w:bCs w:val="0"/>
          <w:color w:val="auto"/>
          <w:sz w:val="32"/>
          <w:szCs w:val="32"/>
          <w:highlight w:val="none"/>
          <w:u w:val="none"/>
        </w:rPr>
        <w:t>万元</w:t>
      </w:r>
      <w:r>
        <w:rPr>
          <w:rStyle w:val="10"/>
          <w:rFonts w:hint="eastAsia" w:ascii="仿宋_GB2312" w:hAnsi="仿宋_GB2312" w:eastAsia="仿宋_GB2312" w:cs="仿宋_GB2312"/>
          <w:b w:val="0"/>
          <w:bCs w:val="0"/>
          <w:color w:val="auto"/>
          <w:sz w:val="32"/>
          <w:szCs w:val="32"/>
          <w:highlight w:val="none"/>
          <w:u w:val="none"/>
          <w:lang w:val="en-US" w:eastAsia="zh-CN"/>
        </w:rPr>
        <w:t>、0.02</w:t>
      </w:r>
      <w:r>
        <w:rPr>
          <w:rStyle w:val="10"/>
          <w:rFonts w:hint="eastAsia" w:ascii="仿宋_GB2312" w:hAnsi="仿宋_GB2312" w:eastAsia="仿宋_GB2312" w:cs="仿宋_GB2312"/>
          <w:b w:val="0"/>
          <w:bCs w:val="0"/>
          <w:color w:val="auto"/>
          <w:sz w:val="32"/>
          <w:szCs w:val="32"/>
          <w:highlight w:val="none"/>
          <w:u w:val="none"/>
        </w:rPr>
        <w:t>万元。</w:t>
      </w:r>
    </w:p>
    <w:p w14:paraId="04921E39">
      <w:pPr>
        <w:keepNext w:val="0"/>
        <w:keepLines w:val="0"/>
        <w:pageBreakBefore w:val="0"/>
        <w:kinsoku/>
        <w:wordWrap/>
        <w:overflowPunct/>
        <w:topLinePunct w:val="0"/>
        <w:autoSpaceDE/>
        <w:autoSpaceDN/>
        <w:bidi w:val="0"/>
        <w:spacing w:line="600" w:lineRule="exact"/>
        <w:ind w:firstLine="640" w:firstLineChars="200"/>
        <w:rPr>
          <w:rStyle w:val="10"/>
          <w:rFonts w:hint="eastAsia" w:ascii="仿宋_GB2312" w:hAnsi="仿宋_GB2312" w:eastAsia="仿宋_GB2312" w:cs="仿宋_GB2312"/>
          <w:b w:val="0"/>
          <w:bCs w:val="0"/>
          <w:color w:val="auto"/>
          <w:sz w:val="32"/>
          <w:szCs w:val="32"/>
          <w:highlight w:val="none"/>
          <w:u w:val="none"/>
        </w:rPr>
      </w:pPr>
      <w:r>
        <w:rPr>
          <w:rStyle w:val="10"/>
          <w:rFonts w:hint="eastAsia" w:ascii="仿宋_GB2312" w:hAnsi="仿宋_GB2312" w:eastAsia="仿宋_GB2312" w:cs="仿宋_GB2312"/>
          <w:b w:val="0"/>
          <w:bCs w:val="0"/>
          <w:color w:val="auto"/>
          <w:sz w:val="32"/>
          <w:szCs w:val="32"/>
          <w:highlight w:val="none"/>
          <w:u w:val="none"/>
        </w:rPr>
        <w:t>运动员每多获得一项名次，按</w:t>
      </w:r>
      <w:r>
        <w:rPr>
          <w:rStyle w:val="10"/>
          <w:rFonts w:hint="eastAsia" w:ascii="仿宋_GB2312" w:hAnsi="仿宋_GB2312" w:eastAsia="仿宋_GB2312" w:cs="仿宋_GB2312"/>
          <w:b w:val="0"/>
          <w:bCs w:val="0"/>
          <w:strike w:val="0"/>
          <w:dstrike w:val="0"/>
          <w:color w:val="auto"/>
          <w:sz w:val="32"/>
          <w:szCs w:val="32"/>
          <w:highlight w:val="none"/>
          <w:u w:val="none"/>
        </w:rPr>
        <w:t>上述</w:t>
      </w:r>
      <w:r>
        <w:rPr>
          <w:rStyle w:val="10"/>
          <w:rFonts w:hint="eastAsia" w:ascii="仿宋_GB2312" w:hAnsi="仿宋_GB2312" w:eastAsia="仿宋_GB2312" w:cs="仿宋_GB2312"/>
          <w:b w:val="0"/>
          <w:bCs w:val="0"/>
          <w:color w:val="auto"/>
          <w:sz w:val="32"/>
          <w:szCs w:val="32"/>
          <w:highlight w:val="none"/>
          <w:u w:val="none"/>
        </w:rPr>
        <w:t>奖励标准增发1份奖金。团体（含接力）项目的每位替补运动员，按</w:t>
      </w:r>
      <w:r>
        <w:rPr>
          <w:rStyle w:val="10"/>
          <w:rFonts w:hint="eastAsia" w:ascii="仿宋_GB2312" w:hAnsi="仿宋_GB2312" w:eastAsia="仿宋_GB2312" w:cs="仿宋_GB2312"/>
          <w:b w:val="0"/>
          <w:bCs w:val="0"/>
          <w:strike w:val="0"/>
          <w:dstrike w:val="0"/>
          <w:color w:val="auto"/>
          <w:sz w:val="32"/>
          <w:szCs w:val="32"/>
          <w:highlight w:val="none"/>
          <w:u w:val="none"/>
        </w:rPr>
        <w:t>上述</w:t>
      </w:r>
      <w:r>
        <w:rPr>
          <w:rStyle w:val="10"/>
          <w:rFonts w:hint="eastAsia" w:ascii="仿宋_GB2312" w:hAnsi="仿宋_GB2312" w:eastAsia="仿宋_GB2312" w:cs="仿宋_GB2312"/>
          <w:b w:val="0"/>
          <w:bCs w:val="0"/>
          <w:color w:val="auto"/>
          <w:sz w:val="32"/>
          <w:szCs w:val="32"/>
          <w:highlight w:val="none"/>
          <w:u w:val="none"/>
        </w:rPr>
        <w:t>奖励标准每人获得0.5份奖金；集体项目的运动员按奖牌和名次奖金标准每人获得1份奖金。</w:t>
      </w:r>
    </w:p>
    <w:p w14:paraId="77A58F29">
      <w:pPr>
        <w:keepNext w:val="0"/>
        <w:keepLines w:val="0"/>
        <w:pageBreakBefore w:val="0"/>
        <w:kinsoku/>
        <w:wordWrap/>
        <w:overflowPunct/>
        <w:topLinePunct w:val="0"/>
        <w:autoSpaceDE/>
        <w:autoSpaceDN/>
        <w:bidi w:val="0"/>
        <w:spacing w:before="4" w:line="600" w:lineRule="exact"/>
        <w:ind w:left="15" w:leftChars="7" w:right="115" w:firstLine="643" w:firstLineChars="200"/>
        <w:rPr>
          <w:rStyle w:val="10"/>
          <w:rFonts w:hint="eastAsia" w:ascii="仿宋_GB2312" w:hAnsi="仿宋_GB2312" w:eastAsia="仿宋_GB2312" w:cs="仿宋_GB2312"/>
          <w:b w:val="0"/>
          <w:bCs w:val="0"/>
          <w:color w:val="auto"/>
          <w:sz w:val="32"/>
          <w:szCs w:val="32"/>
          <w:highlight w:val="none"/>
          <w:u w:val="none"/>
        </w:rPr>
      </w:pPr>
      <w:r>
        <w:rPr>
          <w:rStyle w:val="10"/>
          <w:rFonts w:hint="eastAsia" w:ascii="仿宋_GB2312" w:hAnsi="仿宋_GB2312" w:eastAsia="仿宋_GB2312" w:cs="仿宋_GB2312"/>
          <w:b/>
          <w:bCs/>
          <w:strike w:val="0"/>
          <w:dstrike w:val="0"/>
          <w:color w:val="auto"/>
          <w:kern w:val="0"/>
          <w:sz w:val="32"/>
          <w:szCs w:val="32"/>
          <w:highlight w:val="none"/>
          <w:u w:val="none"/>
          <w:lang w:val="en-US" w:eastAsia="zh-CN" w:bidi="ar-SA"/>
        </w:rPr>
        <w:t>第六条</w:t>
      </w:r>
      <w:r>
        <w:rPr>
          <w:rStyle w:val="10"/>
          <w:rFonts w:hint="eastAsia" w:ascii="仿宋_GB2312" w:hAnsi="仿宋_GB2312" w:eastAsia="仿宋_GB2312" w:cs="仿宋_GB2312"/>
          <w:b w:val="0"/>
          <w:bCs w:val="0"/>
          <w:color w:val="auto"/>
          <w:sz w:val="32"/>
          <w:szCs w:val="32"/>
          <w:highlight w:val="none"/>
          <w:u w:val="none"/>
        </w:rPr>
        <w:t xml:space="preserve"> 奥运会、世锦赛、世界杯（总决赛）、亚运会、全运会的输送教练员按竞赛成绩奖金标准发给1份奖金；启蒙教练员按竞赛成绩奖金标准发给0.3份奖金。</w:t>
      </w:r>
    </w:p>
    <w:p w14:paraId="79921F09">
      <w:pPr>
        <w:keepNext w:val="0"/>
        <w:keepLines w:val="0"/>
        <w:pageBreakBefore w:val="0"/>
        <w:kinsoku/>
        <w:wordWrap/>
        <w:overflowPunct/>
        <w:topLinePunct w:val="0"/>
        <w:autoSpaceDE/>
        <w:autoSpaceDN/>
        <w:bidi w:val="0"/>
        <w:spacing w:before="4" w:line="600" w:lineRule="exact"/>
        <w:ind w:left="14" w:right="115" w:firstLine="628"/>
        <w:rPr>
          <w:rStyle w:val="10"/>
          <w:rFonts w:hint="eastAsia" w:ascii="仿宋_GB2312" w:hAnsi="仿宋_GB2312" w:eastAsia="仿宋_GB2312" w:cs="仿宋_GB2312"/>
          <w:b w:val="0"/>
          <w:bCs w:val="0"/>
          <w:color w:val="auto"/>
          <w:sz w:val="32"/>
          <w:szCs w:val="32"/>
          <w:highlight w:val="none"/>
          <w:u w:val="none"/>
        </w:rPr>
      </w:pPr>
      <w:r>
        <w:rPr>
          <w:rStyle w:val="10"/>
          <w:rFonts w:hint="eastAsia" w:ascii="仿宋_GB2312" w:hAnsi="仿宋_GB2312" w:eastAsia="仿宋_GB2312" w:cs="仿宋_GB2312"/>
          <w:b/>
          <w:bCs/>
          <w:strike w:val="0"/>
          <w:dstrike w:val="0"/>
          <w:color w:val="auto"/>
          <w:kern w:val="0"/>
          <w:sz w:val="32"/>
          <w:szCs w:val="32"/>
          <w:highlight w:val="none"/>
          <w:u w:val="none"/>
          <w:lang w:val="en-US" w:eastAsia="zh-CN" w:bidi="ar-SA"/>
        </w:rPr>
        <w:t>第七条</w:t>
      </w:r>
      <w:r>
        <w:rPr>
          <w:rStyle w:val="10"/>
          <w:rFonts w:hint="eastAsia" w:ascii="仿宋_GB2312" w:hAnsi="仿宋_GB2312" w:eastAsia="仿宋_GB2312" w:cs="仿宋_GB2312"/>
          <w:b w:val="0"/>
          <w:bCs w:val="0"/>
          <w:color w:val="auto"/>
          <w:sz w:val="32"/>
          <w:szCs w:val="32"/>
          <w:highlight w:val="none"/>
          <w:u w:val="none"/>
        </w:rPr>
        <w:t xml:space="preserve"> 区运会</w:t>
      </w:r>
      <w:r>
        <w:rPr>
          <w:rStyle w:val="10"/>
          <w:rFonts w:hint="eastAsia" w:ascii="仿宋_GB2312" w:hAnsi="仿宋_GB2312" w:eastAsia="仿宋_GB2312" w:cs="仿宋_GB2312"/>
          <w:b w:val="0"/>
          <w:bCs w:val="0"/>
          <w:color w:val="auto"/>
          <w:sz w:val="32"/>
          <w:szCs w:val="32"/>
          <w:highlight w:val="none"/>
          <w:u w:val="none"/>
          <w:lang w:eastAsia="zh-CN"/>
        </w:rPr>
        <w:t>、</w:t>
      </w:r>
      <w:r>
        <w:rPr>
          <w:rStyle w:val="10"/>
          <w:rFonts w:hint="eastAsia" w:ascii="仿宋_GB2312" w:hAnsi="仿宋_GB2312" w:eastAsia="仿宋_GB2312" w:cs="仿宋_GB2312"/>
          <w:b w:val="0"/>
          <w:bCs w:val="0"/>
          <w:color w:val="auto"/>
          <w:sz w:val="32"/>
          <w:szCs w:val="32"/>
          <w:highlight w:val="none"/>
          <w:u w:val="none"/>
          <w:lang w:val="en-US" w:eastAsia="zh-CN"/>
        </w:rPr>
        <w:t>学青会</w:t>
      </w:r>
      <w:r>
        <w:rPr>
          <w:rStyle w:val="10"/>
          <w:rFonts w:hint="eastAsia" w:ascii="仿宋_GB2312" w:hAnsi="仿宋_GB2312" w:eastAsia="仿宋_GB2312" w:cs="仿宋_GB2312"/>
          <w:b w:val="0"/>
          <w:bCs w:val="0"/>
          <w:color w:val="auto"/>
          <w:sz w:val="32"/>
          <w:szCs w:val="32"/>
          <w:highlight w:val="none"/>
          <w:u w:val="none"/>
        </w:rPr>
        <w:t>个人项目的</w:t>
      </w:r>
      <w:r>
        <w:rPr>
          <w:rFonts w:hint="eastAsia" w:ascii="仿宋_GB2312" w:hAnsi="仿宋_GB2312" w:eastAsia="仿宋_GB2312" w:cs="仿宋_GB2312"/>
          <w:b w:val="0"/>
          <w:bCs w:val="0"/>
          <w:color w:val="auto"/>
          <w:sz w:val="32"/>
          <w:szCs w:val="32"/>
          <w:lang w:val="en-US" w:eastAsia="zh-CN"/>
        </w:rPr>
        <w:t>现任主管教练员</w:t>
      </w:r>
      <w:r>
        <w:rPr>
          <w:rStyle w:val="10"/>
          <w:rFonts w:hint="eastAsia" w:ascii="仿宋_GB2312" w:hAnsi="仿宋_GB2312" w:eastAsia="仿宋_GB2312" w:cs="仿宋_GB2312"/>
          <w:b w:val="0"/>
          <w:bCs w:val="0"/>
          <w:color w:val="auto"/>
          <w:sz w:val="32"/>
          <w:szCs w:val="32"/>
          <w:highlight w:val="none"/>
          <w:u w:val="none"/>
        </w:rPr>
        <w:t>按竞赛成绩奖金标准发给1份奖金</w:t>
      </w:r>
      <w:r>
        <w:rPr>
          <w:rStyle w:val="10"/>
          <w:rFonts w:hint="eastAsia" w:ascii="仿宋_GB2312" w:hAnsi="仿宋_GB2312" w:eastAsia="仿宋_GB2312" w:cs="仿宋_GB2312"/>
          <w:b w:val="0"/>
          <w:bCs w:val="0"/>
          <w:color w:val="auto"/>
          <w:sz w:val="32"/>
          <w:szCs w:val="32"/>
          <w:highlight w:val="none"/>
          <w:u w:val="none"/>
          <w:lang w:eastAsia="zh-CN"/>
        </w:rPr>
        <w:t>，</w:t>
      </w:r>
      <w:r>
        <w:rPr>
          <w:rStyle w:val="10"/>
          <w:rFonts w:hint="eastAsia" w:ascii="仿宋_GB2312" w:hAnsi="仿宋_GB2312" w:eastAsia="仿宋_GB2312" w:cs="仿宋_GB2312"/>
          <w:b w:val="0"/>
          <w:bCs w:val="0"/>
          <w:color w:val="auto"/>
          <w:sz w:val="32"/>
          <w:szCs w:val="32"/>
          <w:highlight w:val="none"/>
          <w:u w:val="none"/>
        </w:rPr>
        <w:t>启蒙</w:t>
      </w:r>
      <w:r>
        <w:rPr>
          <w:rFonts w:hint="eastAsia" w:ascii="仿宋_GB2312" w:hAnsi="仿宋_GB2312" w:eastAsia="仿宋_GB2312" w:cs="仿宋_GB2312"/>
          <w:b w:val="0"/>
          <w:bCs w:val="0"/>
          <w:strike w:val="0"/>
          <w:dstrike w:val="0"/>
          <w:color w:val="auto"/>
          <w:sz w:val="32"/>
          <w:szCs w:val="32"/>
          <w:u w:val="none"/>
          <w:lang w:val="en-US" w:eastAsia="zh-CN"/>
        </w:rPr>
        <w:t>输送</w:t>
      </w:r>
      <w:r>
        <w:rPr>
          <w:rStyle w:val="10"/>
          <w:rFonts w:hint="eastAsia" w:ascii="仿宋_GB2312" w:hAnsi="仿宋_GB2312" w:eastAsia="仿宋_GB2312" w:cs="仿宋_GB2312"/>
          <w:b w:val="0"/>
          <w:bCs w:val="0"/>
          <w:color w:val="auto"/>
          <w:sz w:val="32"/>
          <w:szCs w:val="32"/>
          <w:highlight w:val="none"/>
          <w:u w:val="none"/>
        </w:rPr>
        <w:t>教练员按竞赛成绩奖金标准发给</w:t>
      </w:r>
      <w:r>
        <w:rPr>
          <w:rStyle w:val="10"/>
          <w:rFonts w:hint="eastAsia" w:ascii="仿宋_GB2312" w:hAnsi="仿宋_GB2312" w:eastAsia="仿宋_GB2312" w:cs="仿宋_GB2312"/>
          <w:b w:val="0"/>
          <w:bCs w:val="0"/>
          <w:color w:val="auto"/>
          <w:sz w:val="32"/>
          <w:szCs w:val="32"/>
          <w:highlight w:val="none"/>
          <w:u w:val="none"/>
          <w:lang w:val="en-US" w:eastAsia="zh-CN"/>
        </w:rPr>
        <w:t>0.3份</w:t>
      </w:r>
      <w:r>
        <w:rPr>
          <w:rStyle w:val="10"/>
          <w:rFonts w:hint="eastAsia" w:ascii="仿宋_GB2312" w:hAnsi="仿宋_GB2312" w:eastAsia="仿宋_GB2312" w:cs="仿宋_GB2312"/>
          <w:b w:val="0"/>
          <w:bCs w:val="0"/>
          <w:color w:val="auto"/>
          <w:sz w:val="32"/>
          <w:szCs w:val="32"/>
          <w:highlight w:val="none"/>
          <w:u w:val="none"/>
        </w:rPr>
        <w:t>奖金。</w:t>
      </w:r>
    </w:p>
    <w:p w14:paraId="33D3B320">
      <w:pPr>
        <w:keepNext w:val="0"/>
        <w:keepLines w:val="0"/>
        <w:pageBreakBefore w:val="0"/>
        <w:kinsoku/>
        <w:wordWrap/>
        <w:overflowPunct/>
        <w:topLinePunct w:val="0"/>
        <w:autoSpaceDE/>
        <w:autoSpaceDN/>
        <w:bidi w:val="0"/>
        <w:spacing w:before="4" w:line="600" w:lineRule="exact"/>
        <w:ind w:left="14" w:right="115" w:firstLine="628"/>
        <w:rPr>
          <w:rStyle w:val="10"/>
          <w:rFonts w:hint="eastAsia" w:ascii="仿宋_GB2312" w:hAnsi="仿宋_GB2312" w:eastAsia="仿宋_GB2312" w:cs="仿宋_GB2312"/>
          <w:b w:val="0"/>
          <w:bCs w:val="0"/>
          <w:color w:val="auto"/>
          <w:sz w:val="32"/>
          <w:szCs w:val="32"/>
          <w:highlight w:val="none"/>
          <w:u w:val="none"/>
        </w:rPr>
      </w:pPr>
      <w:r>
        <w:rPr>
          <w:rStyle w:val="10"/>
          <w:rFonts w:hint="eastAsia" w:ascii="仿宋_GB2312" w:hAnsi="仿宋_GB2312" w:eastAsia="仿宋_GB2312" w:cs="仿宋_GB2312"/>
          <w:b w:val="0"/>
          <w:bCs w:val="0"/>
          <w:color w:val="auto"/>
          <w:sz w:val="32"/>
          <w:szCs w:val="32"/>
          <w:highlight w:val="none"/>
          <w:u w:val="none"/>
        </w:rPr>
        <w:t>团体（接力组、双打）项目的</w:t>
      </w:r>
      <w:r>
        <w:rPr>
          <w:rFonts w:hint="eastAsia" w:ascii="仿宋_GB2312" w:hAnsi="仿宋_GB2312" w:eastAsia="仿宋_GB2312" w:cs="仿宋_GB2312"/>
          <w:b w:val="0"/>
          <w:bCs w:val="0"/>
          <w:color w:val="auto"/>
          <w:sz w:val="32"/>
          <w:szCs w:val="32"/>
          <w:lang w:val="en-US" w:eastAsia="zh-CN"/>
        </w:rPr>
        <w:t>现任主管教练员</w:t>
      </w:r>
      <w:r>
        <w:rPr>
          <w:rStyle w:val="10"/>
          <w:rFonts w:hint="eastAsia" w:ascii="仿宋_GB2312" w:hAnsi="仿宋_GB2312" w:eastAsia="仿宋_GB2312" w:cs="仿宋_GB2312"/>
          <w:b w:val="0"/>
          <w:bCs w:val="0"/>
          <w:color w:val="auto"/>
          <w:sz w:val="32"/>
          <w:szCs w:val="32"/>
          <w:highlight w:val="none"/>
          <w:u w:val="none"/>
        </w:rPr>
        <w:t>按竞赛成绩奖金标准</w:t>
      </w:r>
      <w:r>
        <w:rPr>
          <w:rFonts w:hint="eastAsia" w:ascii="仿宋_GB2312" w:hAnsi="仿宋_GB2312" w:eastAsia="仿宋_GB2312" w:cs="仿宋_GB2312"/>
          <w:b w:val="0"/>
          <w:bCs w:val="0"/>
          <w:strike w:val="0"/>
          <w:dstrike w:val="0"/>
          <w:color w:val="auto"/>
          <w:sz w:val="32"/>
          <w:szCs w:val="32"/>
          <w:u w:val="none"/>
          <w:lang w:val="en-US" w:eastAsia="zh-CN"/>
        </w:rPr>
        <w:t>发给1份奖金，启蒙输送教练员</w:t>
      </w:r>
      <w:r>
        <w:rPr>
          <w:rStyle w:val="10"/>
          <w:rFonts w:hint="eastAsia" w:ascii="仿宋_GB2312" w:hAnsi="仿宋_GB2312" w:eastAsia="仿宋_GB2312" w:cs="仿宋_GB2312"/>
          <w:b w:val="0"/>
          <w:bCs w:val="0"/>
          <w:color w:val="auto"/>
          <w:sz w:val="32"/>
          <w:szCs w:val="32"/>
          <w:highlight w:val="none"/>
          <w:u w:val="none"/>
        </w:rPr>
        <w:t>按竞赛成绩奖金标准发给</w:t>
      </w:r>
      <w:r>
        <w:rPr>
          <w:rFonts w:hint="eastAsia" w:ascii="仿宋_GB2312" w:hAnsi="仿宋_GB2312" w:eastAsia="仿宋_GB2312" w:cs="仿宋_GB2312"/>
          <w:b w:val="0"/>
          <w:bCs w:val="0"/>
          <w:strike w:val="0"/>
          <w:dstrike w:val="0"/>
          <w:color w:val="auto"/>
          <w:sz w:val="32"/>
          <w:szCs w:val="32"/>
          <w:u w:val="none"/>
          <w:lang w:val="en-US" w:eastAsia="zh-CN"/>
        </w:rPr>
        <w:t>0.3份奖金。</w:t>
      </w:r>
    </w:p>
    <w:p w14:paraId="6D9D2CCC">
      <w:pPr>
        <w:keepNext w:val="0"/>
        <w:keepLines w:val="0"/>
        <w:pageBreakBefore w:val="0"/>
        <w:kinsoku/>
        <w:wordWrap/>
        <w:overflowPunct/>
        <w:topLinePunct w:val="0"/>
        <w:autoSpaceDE/>
        <w:autoSpaceDN/>
        <w:bidi w:val="0"/>
        <w:spacing w:before="4" w:line="600" w:lineRule="exact"/>
        <w:ind w:left="14" w:right="115" w:firstLine="628"/>
        <w:rPr>
          <w:rStyle w:val="10"/>
          <w:rFonts w:hint="eastAsia" w:ascii="仿宋_GB2312" w:hAnsi="仿宋_GB2312" w:eastAsia="仿宋_GB2312" w:cs="仿宋_GB2312"/>
          <w:b w:val="0"/>
          <w:bCs w:val="0"/>
          <w:strike/>
          <w:dstrike w:val="0"/>
          <w:color w:val="auto"/>
          <w:sz w:val="32"/>
          <w:szCs w:val="32"/>
          <w:highlight w:val="none"/>
          <w:u w:val="none"/>
        </w:rPr>
      </w:pPr>
      <w:r>
        <w:rPr>
          <w:rFonts w:hint="eastAsia" w:ascii="仿宋_GB2312" w:hAnsi="仿宋_GB2312" w:eastAsia="仿宋_GB2312" w:cs="仿宋_GB2312"/>
          <w:b w:val="0"/>
          <w:bCs w:val="0"/>
          <w:color w:val="auto"/>
          <w:sz w:val="32"/>
          <w:szCs w:val="32"/>
          <w:u w:val="none"/>
          <w:lang w:val="en-US" w:eastAsia="zh-CN"/>
        </w:rPr>
        <w:t>区运会集体项目的</w:t>
      </w:r>
      <w:r>
        <w:rPr>
          <w:rFonts w:hint="eastAsia" w:ascii="仿宋_GB2312" w:hAnsi="仿宋_GB2312" w:eastAsia="仿宋_GB2312" w:cs="仿宋_GB2312"/>
          <w:color w:val="auto"/>
          <w:sz w:val="32"/>
          <w:szCs w:val="32"/>
          <w:lang w:val="en-US" w:eastAsia="zh-CN"/>
        </w:rPr>
        <w:t>现任主管教练员</w:t>
      </w:r>
      <w:r>
        <w:rPr>
          <w:rStyle w:val="10"/>
          <w:rFonts w:hint="eastAsia" w:ascii="仿宋_GB2312" w:hAnsi="仿宋_GB2312" w:eastAsia="仿宋_GB2312" w:cs="仿宋_GB2312"/>
          <w:b w:val="0"/>
          <w:bCs w:val="0"/>
          <w:color w:val="auto"/>
          <w:sz w:val="32"/>
          <w:szCs w:val="32"/>
          <w:highlight w:val="none"/>
          <w:u w:val="none"/>
        </w:rPr>
        <w:t>按竞赛成绩奖金标准</w:t>
      </w:r>
      <w:r>
        <w:rPr>
          <w:rFonts w:hint="eastAsia" w:ascii="仿宋_GB2312" w:hAnsi="仿宋_GB2312" w:eastAsia="仿宋_GB2312" w:cs="仿宋_GB2312"/>
          <w:b w:val="0"/>
          <w:bCs w:val="0"/>
          <w:color w:val="auto"/>
          <w:sz w:val="32"/>
          <w:szCs w:val="32"/>
          <w:u w:val="none"/>
          <w:lang w:val="en-US" w:eastAsia="zh-CN"/>
        </w:rPr>
        <w:t>发给3份奖金，输送教练员与启蒙教练员</w:t>
      </w:r>
      <w:r>
        <w:rPr>
          <w:rStyle w:val="10"/>
          <w:rFonts w:hint="eastAsia" w:ascii="仿宋_GB2312" w:hAnsi="仿宋_GB2312" w:eastAsia="仿宋_GB2312" w:cs="仿宋_GB2312"/>
          <w:b w:val="0"/>
          <w:bCs w:val="0"/>
          <w:color w:val="auto"/>
          <w:sz w:val="32"/>
          <w:szCs w:val="32"/>
          <w:highlight w:val="none"/>
          <w:u w:val="none"/>
        </w:rPr>
        <w:t>按竞赛成绩奖金标准</w:t>
      </w:r>
      <w:r>
        <w:rPr>
          <w:rFonts w:hint="eastAsia" w:ascii="仿宋_GB2312" w:hAnsi="仿宋_GB2312" w:eastAsia="仿宋_GB2312" w:cs="仿宋_GB2312"/>
          <w:b w:val="0"/>
          <w:bCs w:val="0"/>
          <w:color w:val="auto"/>
          <w:sz w:val="32"/>
          <w:szCs w:val="32"/>
          <w:u w:val="none"/>
          <w:lang w:val="en-US" w:eastAsia="zh-CN"/>
        </w:rPr>
        <w:t>共发给3份奖金，即每人按1.5份发放。</w:t>
      </w:r>
    </w:p>
    <w:p w14:paraId="355220B5">
      <w:pPr>
        <w:keepNext w:val="0"/>
        <w:keepLines w:val="0"/>
        <w:pageBreakBefore w:val="0"/>
        <w:kinsoku/>
        <w:wordWrap/>
        <w:overflowPunct/>
        <w:topLinePunct w:val="0"/>
        <w:autoSpaceDE/>
        <w:autoSpaceDN/>
        <w:bidi w:val="0"/>
        <w:spacing w:before="4" w:line="600" w:lineRule="exact"/>
        <w:ind w:left="15" w:leftChars="7" w:right="115" w:firstLine="643" w:firstLineChars="200"/>
        <w:rPr>
          <w:rStyle w:val="10"/>
          <w:rFonts w:hint="eastAsia" w:ascii="仿宋_GB2312" w:hAnsi="仿宋_GB2312" w:eastAsia="仿宋_GB2312" w:cs="仿宋_GB2312"/>
          <w:b w:val="0"/>
          <w:bCs w:val="0"/>
          <w:color w:val="auto"/>
          <w:sz w:val="32"/>
          <w:szCs w:val="32"/>
          <w:highlight w:val="none"/>
          <w:u w:val="none"/>
        </w:rPr>
      </w:pPr>
      <w:r>
        <w:rPr>
          <w:rStyle w:val="10"/>
          <w:rFonts w:hint="eastAsia" w:ascii="仿宋_GB2312" w:hAnsi="仿宋_GB2312" w:eastAsia="仿宋_GB2312" w:cs="仿宋_GB2312"/>
          <w:b/>
          <w:bCs/>
          <w:strike w:val="0"/>
          <w:dstrike w:val="0"/>
          <w:color w:val="auto"/>
          <w:kern w:val="0"/>
          <w:sz w:val="32"/>
          <w:szCs w:val="32"/>
          <w:highlight w:val="none"/>
          <w:u w:val="none"/>
          <w:lang w:val="en-US" w:eastAsia="zh-CN" w:bidi="ar-SA"/>
        </w:rPr>
        <w:t>第八条</w:t>
      </w:r>
      <w:r>
        <w:rPr>
          <w:rStyle w:val="10"/>
          <w:rFonts w:hint="eastAsia" w:ascii="仿宋_GB2312" w:hAnsi="仿宋_GB2312" w:eastAsia="仿宋_GB2312" w:cs="仿宋_GB2312"/>
          <w:b w:val="0"/>
          <w:bCs w:val="0"/>
          <w:color w:val="auto"/>
          <w:sz w:val="32"/>
          <w:szCs w:val="32"/>
          <w:highlight w:val="none"/>
          <w:u w:val="none"/>
        </w:rPr>
        <w:t xml:space="preserve"> 运动员取得一项或者两项（含两项）以上应获奖励名次的，其教练员获得竞赛成绩奖，奖励金额标准与所培训运动员奖励金额标准相同。</w:t>
      </w:r>
    </w:p>
    <w:p w14:paraId="00A757A2">
      <w:pPr>
        <w:keepNext w:val="0"/>
        <w:keepLines w:val="0"/>
        <w:pageBreakBefore w:val="0"/>
        <w:kinsoku/>
        <w:wordWrap/>
        <w:overflowPunct/>
        <w:topLinePunct w:val="0"/>
        <w:autoSpaceDE/>
        <w:autoSpaceDN/>
        <w:bidi w:val="0"/>
        <w:spacing w:before="4" w:line="600" w:lineRule="exact"/>
        <w:ind w:left="14" w:right="144" w:firstLine="614"/>
        <w:rPr>
          <w:rStyle w:val="10"/>
          <w:rFonts w:hint="eastAsia" w:ascii="仿宋_GB2312" w:hAnsi="仿宋_GB2312" w:eastAsia="仿宋_GB2312" w:cs="仿宋_GB2312"/>
          <w:b w:val="0"/>
          <w:bCs w:val="0"/>
          <w:color w:val="auto"/>
          <w:sz w:val="32"/>
          <w:szCs w:val="32"/>
          <w:highlight w:val="none"/>
          <w:u w:val="none"/>
        </w:rPr>
      </w:pPr>
      <w:r>
        <w:rPr>
          <w:rStyle w:val="10"/>
          <w:rFonts w:hint="eastAsia" w:ascii="仿宋_GB2312" w:hAnsi="仿宋_GB2312" w:eastAsia="仿宋_GB2312" w:cs="仿宋_GB2312"/>
          <w:b w:val="0"/>
          <w:bCs w:val="0"/>
          <w:color w:val="auto"/>
          <w:sz w:val="32"/>
          <w:szCs w:val="32"/>
          <w:highlight w:val="none"/>
          <w:u w:val="none"/>
        </w:rPr>
        <w:t>教练员在一项奖励中涉及</w:t>
      </w:r>
      <w:r>
        <w:rPr>
          <w:rStyle w:val="10"/>
          <w:rFonts w:hint="eastAsia" w:ascii="仿宋_GB2312" w:hAnsi="仿宋_GB2312" w:eastAsia="仿宋_GB2312" w:cs="仿宋_GB2312"/>
          <w:b w:val="0"/>
          <w:bCs w:val="0"/>
          <w:color w:val="auto"/>
          <w:sz w:val="32"/>
          <w:szCs w:val="32"/>
          <w:highlight w:val="none"/>
          <w:u w:val="none"/>
          <w:lang w:val="en-US" w:eastAsia="zh-CN"/>
        </w:rPr>
        <w:t>1</w:t>
      </w:r>
      <w:r>
        <w:rPr>
          <w:rStyle w:val="10"/>
          <w:rFonts w:hint="eastAsia" w:ascii="仿宋_GB2312" w:hAnsi="仿宋_GB2312" w:eastAsia="仿宋_GB2312" w:cs="仿宋_GB2312"/>
          <w:b w:val="0"/>
          <w:bCs w:val="0"/>
          <w:color w:val="auto"/>
          <w:sz w:val="32"/>
          <w:szCs w:val="32"/>
          <w:highlight w:val="none"/>
          <w:u w:val="none"/>
        </w:rPr>
        <w:t>份</w:t>
      </w:r>
      <w:r>
        <w:rPr>
          <w:rStyle w:val="10"/>
          <w:rFonts w:hint="eastAsia" w:ascii="仿宋_GB2312" w:hAnsi="仿宋_GB2312" w:eastAsia="仿宋_GB2312" w:cs="仿宋_GB2312"/>
          <w:b w:val="0"/>
          <w:bCs w:val="0"/>
          <w:color w:val="auto"/>
          <w:sz w:val="32"/>
          <w:szCs w:val="32"/>
          <w:highlight w:val="none"/>
          <w:u w:val="none"/>
          <w:lang w:val="en-US" w:eastAsia="zh-CN"/>
        </w:rPr>
        <w:t>及</w:t>
      </w:r>
      <w:r>
        <w:rPr>
          <w:rStyle w:val="10"/>
          <w:rFonts w:hint="eastAsia" w:ascii="仿宋_GB2312" w:hAnsi="仿宋_GB2312" w:eastAsia="仿宋_GB2312" w:cs="仿宋_GB2312"/>
          <w:b w:val="0"/>
          <w:bCs w:val="0"/>
          <w:color w:val="auto"/>
          <w:sz w:val="32"/>
          <w:szCs w:val="32"/>
          <w:highlight w:val="none"/>
          <w:u w:val="none"/>
        </w:rPr>
        <w:t>以上奖金的，按最高1份奖金予以奖励；同一名获奖运动员只发放1份启蒙教练员奖励。</w:t>
      </w:r>
    </w:p>
    <w:p w14:paraId="4A985C24">
      <w:pPr>
        <w:keepNext w:val="0"/>
        <w:keepLines w:val="0"/>
        <w:pageBreakBefore w:val="0"/>
        <w:kinsoku/>
        <w:wordWrap/>
        <w:overflowPunct/>
        <w:topLinePunct w:val="0"/>
        <w:autoSpaceDE/>
        <w:autoSpaceDN/>
        <w:bidi w:val="0"/>
        <w:spacing w:before="4" w:line="600" w:lineRule="exact"/>
        <w:ind w:left="14" w:right="144" w:firstLine="614"/>
        <w:rPr>
          <w:rStyle w:val="10"/>
          <w:rFonts w:hint="eastAsia" w:ascii="仿宋_GB2312" w:hAnsi="仿宋_GB2312" w:eastAsia="仿宋_GB2312" w:cs="仿宋_GB2312"/>
          <w:b w:val="0"/>
          <w:bCs w:val="0"/>
          <w:color w:val="auto"/>
          <w:sz w:val="32"/>
          <w:szCs w:val="32"/>
          <w:highlight w:val="none"/>
          <w:u w:val="none"/>
          <w:lang w:val="en-US" w:eastAsia="zh-CN"/>
        </w:rPr>
      </w:pPr>
      <w:r>
        <w:rPr>
          <w:rStyle w:val="10"/>
          <w:rFonts w:hint="eastAsia" w:ascii="仿宋_GB2312" w:hAnsi="仿宋_GB2312" w:eastAsia="仿宋_GB2312" w:cs="仿宋_GB2312"/>
          <w:b w:val="0"/>
          <w:bCs w:val="0"/>
          <w:color w:val="auto"/>
          <w:sz w:val="32"/>
          <w:szCs w:val="32"/>
          <w:highlight w:val="none"/>
          <w:u w:val="none"/>
        </w:rPr>
        <w:t>一项奖励</w:t>
      </w:r>
      <w:r>
        <w:rPr>
          <w:rFonts w:hint="eastAsia" w:ascii="仿宋_GB2312" w:hAnsi="仿宋_GB2312" w:eastAsia="仿宋_GB2312" w:cs="仿宋_GB2312"/>
          <w:b w:val="0"/>
          <w:bCs w:val="0"/>
          <w:color w:val="auto"/>
          <w:sz w:val="32"/>
          <w:szCs w:val="32"/>
          <w:lang w:val="en-US" w:eastAsia="zh-CN"/>
        </w:rPr>
        <w:t>涉及多名教练员的，各教练员的奖金按照所培训运动员的时间和实际贡献分别在各自有关教练员奖励金额标准中进行分配。</w:t>
      </w:r>
    </w:p>
    <w:p w14:paraId="70CFE8E9">
      <w:pPr>
        <w:keepNext w:val="0"/>
        <w:keepLines w:val="0"/>
        <w:pageBreakBefore w:val="0"/>
        <w:kinsoku/>
        <w:wordWrap/>
        <w:overflowPunct/>
        <w:topLinePunct w:val="0"/>
        <w:autoSpaceDE/>
        <w:autoSpaceDN/>
        <w:bidi w:val="0"/>
        <w:spacing w:before="4" w:line="600" w:lineRule="exact"/>
        <w:ind w:left="14" w:right="115" w:firstLine="628"/>
        <w:rPr>
          <w:rStyle w:val="10"/>
          <w:rFonts w:hint="eastAsia" w:ascii="仿宋_GB2312" w:hAnsi="仿宋_GB2312" w:eastAsia="仿宋_GB2312" w:cs="仿宋_GB2312"/>
          <w:b w:val="0"/>
          <w:bCs w:val="0"/>
          <w:color w:val="auto"/>
          <w:sz w:val="32"/>
          <w:szCs w:val="32"/>
          <w:highlight w:val="none"/>
          <w:u w:val="none"/>
        </w:rPr>
      </w:pPr>
      <w:r>
        <w:rPr>
          <w:rStyle w:val="10"/>
          <w:rFonts w:hint="eastAsia" w:ascii="仿宋_GB2312" w:hAnsi="仿宋_GB2312" w:eastAsia="仿宋_GB2312" w:cs="仿宋_GB2312"/>
          <w:b/>
          <w:bCs/>
          <w:strike w:val="0"/>
          <w:dstrike w:val="0"/>
          <w:color w:val="auto"/>
          <w:kern w:val="0"/>
          <w:sz w:val="32"/>
          <w:szCs w:val="32"/>
          <w:highlight w:val="none"/>
          <w:u w:val="none"/>
          <w:lang w:val="en-US" w:eastAsia="zh-CN" w:bidi="ar-SA"/>
        </w:rPr>
        <w:t>第九条</w:t>
      </w:r>
      <w:r>
        <w:rPr>
          <w:rStyle w:val="10"/>
          <w:rFonts w:hint="eastAsia" w:ascii="仿宋_GB2312" w:hAnsi="仿宋_GB2312" w:eastAsia="仿宋_GB2312" w:cs="仿宋_GB2312"/>
          <w:b w:val="0"/>
          <w:bCs w:val="0"/>
          <w:color w:val="auto"/>
          <w:sz w:val="32"/>
          <w:szCs w:val="32"/>
          <w:highlight w:val="none"/>
          <w:u w:val="none"/>
        </w:rPr>
        <w:t xml:space="preserve"> 对直接为运动员取得优异成绩作出贡献的有功单位，按照运动员、教练员奖金总额的15%给予奖励。奖金安排到有功单位用于支持体育事业发展项目，实行专项经费管理。</w:t>
      </w:r>
    </w:p>
    <w:p w14:paraId="765CD1ED">
      <w:pPr>
        <w:keepNext w:val="0"/>
        <w:keepLines w:val="0"/>
        <w:pageBreakBefore w:val="0"/>
        <w:kinsoku/>
        <w:wordWrap/>
        <w:overflowPunct/>
        <w:topLinePunct w:val="0"/>
        <w:autoSpaceDE/>
        <w:autoSpaceDN/>
        <w:bidi w:val="0"/>
        <w:spacing w:before="4" w:line="600" w:lineRule="exact"/>
        <w:ind w:left="14" w:right="115" w:firstLine="628"/>
        <w:rPr>
          <w:rStyle w:val="10"/>
          <w:rFonts w:hint="eastAsia" w:ascii="仿宋_GB2312" w:hAnsi="仿宋_GB2312" w:eastAsia="仿宋_GB2312" w:cs="仿宋_GB2312"/>
          <w:b w:val="0"/>
          <w:bCs w:val="0"/>
          <w:strike/>
          <w:dstrike w:val="0"/>
          <w:color w:val="auto"/>
          <w:sz w:val="32"/>
          <w:szCs w:val="32"/>
          <w:highlight w:val="none"/>
          <w:u w:val="none"/>
          <w:lang w:val="en-US" w:eastAsia="zh-CN"/>
        </w:rPr>
      </w:pPr>
      <w:r>
        <w:rPr>
          <w:rStyle w:val="10"/>
          <w:rFonts w:hint="eastAsia" w:ascii="仿宋_GB2312" w:hAnsi="仿宋_GB2312" w:eastAsia="仿宋_GB2312" w:cs="仿宋_GB2312"/>
          <w:b/>
          <w:bCs/>
          <w:strike w:val="0"/>
          <w:dstrike w:val="0"/>
          <w:color w:val="auto"/>
          <w:kern w:val="0"/>
          <w:sz w:val="32"/>
          <w:szCs w:val="32"/>
          <w:highlight w:val="none"/>
          <w:u w:val="none"/>
          <w:lang w:val="en-US" w:eastAsia="zh-CN" w:bidi="ar-SA"/>
        </w:rPr>
        <w:t xml:space="preserve">第十条 </w:t>
      </w:r>
      <w:r>
        <w:rPr>
          <w:rStyle w:val="10"/>
          <w:rFonts w:hint="eastAsia" w:ascii="仿宋_GB2312" w:hAnsi="仿宋_GB2312" w:eastAsia="仿宋_GB2312" w:cs="仿宋_GB2312"/>
          <w:b w:val="0"/>
          <w:bCs w:val="0"/>
          <w:strike w:val="0"/>
          <w:dstrike w:val="0"/>
          <w:color w:val="auto"/>
          <w:sz w:val="32"/>
          <w:szCs w:val="32"/>
          <w:highlight w:val="none"/>
          <w:u w:val="none"/>
          <w:lang w:val="en-US" w:eastAsia="zh-CN"/>
        </w:rPr>
        <w:t>对优秀运动员及其教练员实行“负面清单”管理，如政治上出现问题、使用兴奋剂或有违背社会公德、职业道德、家庭美德等违规违纪违法问题，应当视情节对其暂缓或终止享受奖励政策，并要求其退还所得。</w:t>
      </w:r>
    </w:p>
    <w:p w14:paraId="37E13DE4">
      <w:pPr>
        <w:keepNext w:val="0"/>
        <w:keepLines w:val="0"/>
        <w:pageBreakBefore w:val="0"/>
        <w:kinsoku/>
        <w:wordWrap/>
        <w:overflowPunct/>
        <w:topLinePunct w:val="0"/>
        <w:autoSpaceDE/>
        <w:autoSpaceDN/>
        <w:bidi w:val="0"/>
        <w:spacing w:before="4" w:line="600" w:lineRule="exact"/>
        <w:ind w:right="115" w:firstLine="643" w:firstLineChars="200"/>
        <w:rPr>
          <w:rStyle w:val="10"/>
          <w:rFonts w:hint="eastAsia" w:ascii="仿宋_GB2312" w:hAnsi="仿宋_GB2312" w:eastAsia="仿宋_GB2312" w:cs="仿宋_GB2312"/>
          <w:b w:val="0"/>
          <w:bCs w:val="0"/>
          <w:color w:val="auto"/>
          <w:sz w:val="32"/>
          <w:szCs w:val="32"/>
          <w:highlight w:val="none"/>
          <w:u w:val="none"/>
        </w:rPr>
      </w:pPr>
      <w:r>
        <w:rPr>
          <w:rStyle w:val="10"/>
          <w:rFonts w:hint="eastAsia" w:ascii="仿宋_GB2312" w:hAnsi="仿宋_GB2312" w:eastAsia="仿宋_GB2312" w:cs="仿宋_GB2312"/>
          <w:b/>
          <w:bCs/>
          <w:strike w:val="0"/>
          <w:dstrike w:val="0"/>
          <w:color w:val="auto"/>
          <w:kern w:val="0"/>
          <w:sz w:val="32"/>
          <w:szCs w:val="32"/>
          <w:highlight w:val="none"/>
          <w:u w:val="none"/>
          <w:lang w:val="en-US" w:eastAsia="zh-CN" w:bidi="ar-SA"/>
        </w:rPr>
        <w:t xml:space="preserve">第十一条 </w:t>
      </w:r>
      <w:r>
        <w:rPr>
          <w:rStyle w:val="10"/>
          <w:rFonts w:hint="eastAsia" w:ascii="仿宋_GB2312" w:hAnsi="仿宋_GB2312" w:eastAsia="仿宋_GB2312" w:cs="仿宋_GB2312"/>
          <w:b w:val="0"/>
          <w:bCs w:val="0"/>
          <w:color w:val="auto"/>
          <w:sz w:val="32"/>
          <w:szCs w:val="32"/>
          <w:highlight w:val="none"/>
          <w:u w:val="none"/>
        </w:rPr>
        <w:t>运动员、教练员及有功单位的奖金申报工作，由柳州市体育局商柳州市财政局按规定办理，报柳州市人民政府批准。</w:t>
      </w:r>
    </w:p>
    <w:p w14:paraId="638ACB98">
      <w:pPr>
        <w:keepNext w:val="0"/>
        <w:keepLines w:val="0"/>
        <w:pageBreakBefore w:val="0"/>
        <w:kinsoku/>
        <w:wordWrap/>
        <w:overflowPunct/>
        <w:topLinePunct w:val="0"/>
        <w:autoSpaceDE/>
        <w:autoSpaceDN/>
        <w:bidi w:val="0"/>
        <w:spacing w:before="4" w:line="600" w:lineRule="exact"/>
        <w:ind w:left="14" w:right="115" w:firstLine="628"/>
        <w:rPr>
          <w:rStyle w:val="10"/>
          <w:rFonts w:hint="eastAsia" w:ascii="仿宋_GB2312" w:hAnsi="仿宋_GB2312" w:eastAsia="仿宋_GB2312" w:cs="仿宋_GB2312"/>
          <w:b w:val="0"/>
          <w:bCs w:val="0"/>
          <w:color w:val="auto"/>
          <w:sz w:val="32"/>
          <w:szCs w:val="32"/>
          <w:highlight w:val="none"/>
          <w:u w:val="none"/>
        </w:rPr>
      </w:pPr>
      <w:r>
        <w:rPr>
          <w:rStyle w:val="10"/>
          <w:rFonts w:hint="eastAsia" w:ascii="仿宋_GB2312" w:hAnsi="仿宋_GB2312" w:eastAsia="仿宋_GB2312" w:cs="仿宋_GB2312"/>
          <w:b/>
          <w:bCs/>
          <w:strike w:val="0"/>
          <w:dstrike w:val="0"/>
          <w:color w:val="auto"/>
          <w:kern w:val="0"/>
          <w:sz w:val="32"/>
          <w:szCs w:val="32"/>
          <w:highlight w:val="none"/>
          <w:u w:val="none"/>
          <w:lang w:val="en-US" w:eastAsia="zh-CN" w:bidi="ar-SA"/>
        </w:rPr>
        <w:t>第十二条</w:t>
      </w:r>
      <w:r>
        <w:rPr>
          <w:rStyle w:val="10"/>
          <w:rFonts w:hint="eastAsia" w:ascii="仿宋_GB2312" w:hAnsi="仿宋_GB2312" w:eastAsia="仿宋_GB2312" w:cs="仿宋_GB2312"/>
          <w:b w:val="0"/>
          <w:bCs w:val="0"/>
          <w:color w:val="auto"/>
          <w:sz w:val="32"/>
          <w:szCs w:val="32"/>
          <w:highlight w:val="none"/>
          <w:u w:val="none"/>
        </w:rPr>
        <w:t xml:space="preserve"> 柳州市运动员奖励金额标准实行动态管理，根据柳州市经济社会发展水平并参考广西壮族自治区体育局和广西</w:t>
      </w:r>
      <w:r>
        <w:rPr>
          <w:rStyle w:val="10"/>
          <w:rFonts w:hint="eastAsia" w:ascii="仿宋_GB2312" w:hAnsi="仿宋_GB2312" w:eastAsia="仿宋_GB2312" w:cs="仿宋_GB2312"/>
          <w:b w:val="0"/>
          <w:bCs w:val="0"/>
          <w:color w:val="auto"/>
          <w:sz w:val="32"/>
          <w:szCs w:val="32"/>
          <w:highlight w:val="none"/>
          <w:u w:val="none"/>
          <w:lang w:eastAsia="zh-CN"/>
        </w:rPr>
        <w:t>其他</w:t>
      </w:r>
      <w:r>
        <w:rPr>
          <w:rStyle w:val="10"/>
          <w:rFonts w:hint="eastAsia" w:ascii="仿宋_GB2312" w:hAnsi="仿宋_GB2312" w:eastAsia="仿宋_GB2312" w:cs="仿宋_GB2312"/>
          <w:b w:val="0"/>
          <w:bCs w:val="0"/>
          <w:color w:val="auto"/>
          <w:sz w:val="32"/>
          <w:szCs w:val="32"/>
          <w:highlight w:val="none"/>
          <w:u w:val="none"/>
        </w:rPr>
        <w:t>城市奖励金额标准进行适时调整。</w:t>
      </w:r>
    </w:p>
    <w:p w14:paraId="65159F6F">
      <w:pPr>
        <w:keepNext w:val="0"/>
        <w:keepLines w:val="0"/>
        <w:pageBreakBefore w:val="0"/>
        <w:kinsoku/>
        <w:wordWrap/>
        <w:overflowPunct/>
        <w:topLinePunct w:val="0"/>
        <w:autoSpaceDE/>
        <w:autoSpaceDN/>
        <w:bidi w:val="0"/>
        <w:spacing w:before="4" w:line="600" w:lineRule="exact"/>
        <w:ind w:left="14" w:right="115" w:firstLine="628"/>
        <w:rPr>
          <w:rStyle w:val="10"/>
          <w:rFonts w:hint="eastAsia" w:ascii="仿宋_GB2312" w:hAnsi="仿宋_GB2312" w:eastAsia="仿宋_GB2312" w:cs="仿宋_GB2312"/>
          <w:b w:val="0"/>
          <w:bCs w:val="0"/>
          <w:color w:val="auto"/>
          <w:sz w:val="32"/>
          <w:szCs w:val="32"/>
          <w:highlight w:val="none"/>
          <w:u w:val="none"/>
        </w:rPr>
      </w:pPr>
      <w:r>
        <w:rPr>
          <w:rStyle w:val="10"/>
          <w:rFonts w:hint="eastAsia" w:ascii="仿宋_GB2312" w:hAnsi="仿宋_GB2312" w:eastAsia="仿宋_GB2312" w:cs="仿宋_GB2312"/>
          <w:b/>
          <w:bCs/>
          <w:strike w:val="0"/>
          <w:dstrike w:val="0"/>
          <w:color w:val="auto"/>
          <w:kern w:val="0"/>
          <w:sz w:val="32"/>
          <w:szCs w:val="32"/>
          <w:highlight w:val="none"/>
          <w:u w:val="none"/>
          <w:lang w:val="en-US" w:eastAsia="zh-CN" w:bidi="ar-SA"/>
        </w:rPr>
        <w:t xml:space="preserve">第十三条 </w:t>
      </w:r>
      <w:r>
        <w:rPr>
          <w:rStyle w:val="10"/>
          <w:rFonts w:hint="eastAsia" w:ascii="仿宋_GB2312" w:hAnsi="仿宋_GB2312" w:eastAsia="仿宋_GB2312" w:cs="仿宋_GB2312"/>
          <w:b w:val="0"/>
          <w:bCs w:val="0"/>
          <w:color w:val="auto"/>
          <w:sz w:val="32"/>
          <w:szCs w:val="32"/>
          <w:highlight w:val="none"/>
          <w:u w:val="none"/>
        </w:rPr>
        <w:t>本</w:t>
      </w:r>
      <w:r>
        <w:rPr>
          <w:rStyle w:val="10"/>
          <w:rFonts w:hint="eastAsia" w:ascii="仿宋_GB2312" w:hAnsi="仿宋_GB2312" w:eastAsia="仿宋_GB2312" w:cs="仿宋_GB2312"/>
          <w:b w:val="0"/>
          <w:bCs w:val="0"/>
          <w:color w:val="auto"/>
          <w:sz w:val="32"/>
          <w:szCs w:val="32"/>
          <w:highlight w:val="none"/>
          <w:u w:val="none"/>
          <w:lang w:val="en-US" w:eastAsia="zh-CN"/>
        </w:rPr>
        <w:t>细则</w:t>
      </w:r>
      <w:r>
        <w:rPr>
          <w:rStyle w:val="10"/>
          <w:rFonts w:hint="eastAsia" w:ascii="仿宋_GB2312" w:hAnsi="仿宋_GB2312" w:eastAsia="仿宋_GB2312" w:cs="仿宋_GB2312"/>
          <w:b w:val="0"/>
          <w:bCs w:val="0"/>
          <w:color w:val="auto"/>
          <w:sz w:val="32"/>
          <w:szCs w:val="32"/>
          <w:highlight w:val="none"/>
          <w:u w:val="none"/>
        </w:rPr>
        <w:t>中有关用语的含义：</w:t>
      </w:r>
    </w:p>
    <w:p w14:paraId="12AEF822">
      <w:pPr>
        <w:keepNext w:val="0"/>
        <w:keepLines w:val="0"/>
        <w:pageBreakBefore w:val="0"/>
        <w:kinsoku/>
        <w:wordWrap/>
        <w:overflowPunct/>
        <w:topLinePunct w:val="0"/>
        <w:autoSpaceDE/>
        <w:autoSpaceDN/>
        <w:bidi w:val="0"/>
        <w:spacing w:before="4" w:line="600" w:lineRule="exact"/>
        <w:ind w:left="14" w:right="115" w:firstLine="628"/>
        <w:rPr>
          <w:rStyle w:val="10"/>
          <w:rFonts w:hint="eastAsia" w:ascii="仿宋_GB2312" w:hAnsi="仿宋_GB2312" w:eastAsia="仿宋_GB2312" w:cs="仿宋_GB2312"/>
          <w:b w:val="0"/>
          <w:bCs w:val="0"/>
          <w:color w:val="auto"/>
          <w:sz w:val="32"/>
          <w:szCs w:val="32"/>
          <w:highlight w:val="none"/>
          <w:u w:val="none"/>
          <w:lang w:eastAsia="zh-CN"/>
        </w:rPr>
      </w:pPr>
      <w:r>
        <w:rPr>
          <w:rStyle w:val="10"/>
          <w:rFonts w:hint="eastAsia" w:ascii="仿宋_GB2312" w:hAnsi="仿宋_GB2312" w:eastAsia="仿宋_GB2312" w:cs="仿宋_GB2312"/>
          <w:b w:val="0"/>
          <w:bCs w:val="0"/>
          <w:color w:val="auto"/>
          <w:sz w:val="32"/>
          <w:szCs w:val="32"/>
          <w:u w:val="none"/>
        </w:rPr>
        <w:t>运动员是指在国家体育总局、广西壮族自治区体育局注册或交流为柳州市的运动员。</w:t>
      </w:r>
    </w:p>
    <w:p w14:paraId="51255F5A">
      <w:pPr>
        <w:keepNext w:val="0"/>
        <w:keepLines w:val="0"/>
        <w:pageBreakBefore w:val="0"/>
        <w:kinsoku/>
        <w:wordWrap/>
        <w:overflowPunct/>
        <w:topLinePunct w:val="0"/>
        <w:autoSpaceDE/>
        <w:autoSpaceDN/>
        <w:bidi w:val="0"/>
        <w:spacing w:before="4" w:line="600" w:lineRule="exact"/>
        <w:ind w:left="14" w:right="115" w:firstLine="628"/>
        <w:rPr>
          <w:rStyle w:val="10"/>
          <w:rFonts w:hint="eastAsia" w:ascii="仿宋_GB2312" w:hAnsi="仿宋_GB2312" w:eastAsia="仿宋_GB2312" w:cs="仿宋_GB2312"/>
          <w:b w:val="0"/>
          <w:bCs w:val="0"/>
          <w:color w:val="auto"/>
          <w:sz w:val="32"/>
          <w:szCs w:val="32"/>
          <w:highlight w:val="none"/>
          <w:u w:val="none"/>
        </w:rPr>
      </w:pPr>
      <w:r>
        <w:rPr>
          <w:rStyle w:val="10"/>
          <w:rFonts w:hint="eastAsia" w:ascii="仿宋_GB2312" w:hAnsi="仿宋_GB2312" w:eastAsia="仿宋_GB2312" w:cs="仿宋_GB2312"/>
          <w:b w:val="0"/>
          <w:bCs w:val="0"/>
          <w:color w:val="auto"/>
          <w:sz w:val="32"/>
          <w:szCs w:val="32"/>
          <w:highlight w:val="none"/>
          <w:u w:val="none"/>
        </w:rPr>
        <w:t>教练员是指培养了柳州市运动员，并由广西壮族自治区体育局或者柳州市体育局认可的现任主管教练员、输送教练员、启蒙输送教练员、带队比赛教练员。</w:t>
      </w:r>
    </w:p>
    <w:p w14:paraId="1F32FB2D">
      <w:pPr>
        <w:keepNext w:val="0"/>
        <w:keepLines w:val="0"/>
        <w:pageBreakBefore w:val="0"/>
        <w:kinsoku/>
        <w:wordWrap/>
        <w:overflowPunct/>
        <w:topLinePunct w:val="0"/>
        <w:autoSpaceDE/>
        <w:autoSpaceDN/>
        <w:bidi w:val="0"/>
        <w:spacing w:before="4" w:line="600" w:lineRule="exact"/>
        <w:ind w:left="14" w:right="115" w:firstLine="628"/>
        <w:rPr>
          <w:rStyle w:val="10"/>
          <w:rFonts w:hint="eastAsia" w:ascii="仿宋_GB2312" w:hAnsi="仿宋_GB2312" w:eastAsia="仿宋_GB2312" w:cs="仿宋_GB2312"/>
          <w:b w:val="0"/>
          <w:bCs w:val="0"/>
          <w:color w:val="auto"/>
          <w:sz w:val="32"/>
          <w:szCs w:val="32"/>
          <w:highlight w:val="none"/>
          <w:u w:val="none"/>
        </w:rPr>
      </w:pPr>
      <w:r>
        <w:rPr>
          <w:rFonts w:hint="eastAsia" w:ascii="仿宋_GB2312" w:hAnsi="仿宋_GB2312" w:eastAsia="仿宋_GB2312" w:cs="仿宋_GB2312"/>
          <w:color w:val="auto"/>
          <w:sz w:val="32"/>
          <w:szCs w:val="32"/>
          <w:lang w:val="en-US" w:eastAsia="zh-CN"/>
        </w:rPr>
        <w:t>现任主管教练员是指运动员获得名次时，对运动员亲自指导和训练半年以上（含半年）且为本项目带训的教练员。</w:t>
      </w:r>
    </w:p>
    <w:p w14:paraId="510CA8D4">
      <w:pPr>
        <w:keepNext w:val="0"/>
        <w:keepLines w:val="0"/>
        <w:pageBreakBefore w:val="0"/>
        <w:kinsoku/>
        <w:wordWrap/>
        <w:overflowPunct/>
        <w:topLinePunct w:val="0"/>
        <w:autoSpaceDE/>
        <w:autoSpaceDN/>
        <w:bidi w:val="0"/>
        <w:spacing w:before="4" w:line="600" w:lineRule="exact"/>
        <w:ind w:left="14" w:right="115" w:firstLine="628"/>
        <w:rPr>
          <w:rStyle w:val="10"/>
          <w:rFonts w:hint="eastAsia" w:ascii="仿宋_GB2312" w:hAnsi="仿宋_GB2312" w:eastAsia="仿宋_GB2312" w:cs="仿宋_GB2312"/>
          <w:b w:val="0"/>
          <w:bCs w:val="0"/>
          <w:color w:val="auto"/>
          <w:sz w:val="32"/>
          <w:szCs w:val="32"/>
          <w:highlight w:val="none"/>
          <w:u w:val="none"/>
        </w:rPr>
      </w:pPr>
      <w:r>
        <w:rPr>
          <w:rStyle w:val="10"/>
          <w:rFonts w:hint="eastAsia" w:ascii="仿宋_GB2312" w:hAnsi="仿宋_GB2312" w:eastAsia="仿宋_GB2312" w:cs="仿宋_GB2312"/>
          <w:b w:val="0"/>
          <w:bCs w:val="0"/>
          <w:color w:val="auto"/>
          <w:sz w:val="32"/>
          <w:szCs w:val="32"/>
          <w:highlight w:val="none"/>
          <w:u w:val="none"/>
        </w:rPr>
        <w:t>输送教练员是指亲自对运动员进行半年以上（含半年）时间的系统指导和训练，并将其向上级体育训练单位输送的教练员。同一训练单位中运动员由几名不同教练员各指导训练半年以上的，这些教练员均视为该运动员的输送教练员。</w:t>
      </w:r>
    </w:p>
    <w:p w14:paraId="094C40CA">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Style w:val="10"/>
          <w:rFonts w:ascii="Times New Roman" w:hAnsi="Times New Roman" w:eastAsia="仿宋_GB2312"/>
          <w:color w:val="000000"/>
          <w:sz w:val="32"/>
          <w:szCs w:val="32"/>
        </w:rPr>
      </w:pPr>
      <w:r>
        <w:rPr>
          <w:rStyle w:val="10"/>
          <w:rFonts w:ascii="Times New Roman" w:hAnsi="Times New Roman" w:eastAsia="仿宋_GB2312"/>
          <w:color w:val="000000"/>
          <w:sz w:val="32"/>
          <w:szCs w:val="32"/>
        </w:rPr>
        <w:t>启蒙输送教练员是指第一个发现未进行过系统体育训练的运动员，对其进行初级系统体育指导训练并向上级体育训练单位输送的教练员。</w:t>
      </w:r>
    </w:p>
    <w:p w14:paraId="6BA53606">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仿宋_GB2312" w:hAnsi="仿宋_GB2312" w:eastAsia="仿宋_GB2312" w:cs="仿宋_GB2312"/>
          <w:b w:val="0"/>
          <w:bCs w:val="0"/>
          <w:color w:val="auto"/>
          <w:sz w:val="32"/>
          <w:szCs w:val="32"/>
          <w:u w:val="none"/>
          <w:lang w:val="en-US"/>
        </w:rPr>
      </w:pPr>
      <w:r>
        <w:rPr>
          <w:rFonts w:hint="eastAsia" w:ascii="仿宋_GB2312" w:hAnsi="仿宋_GB2312" w:eastAsia="仿宋_GB2312" w:cs="仿宋_GB2312"/>
          <w:b w:val="0"/>
          <w:bCs w:val="0"/>
          <w:color w:val="auto"/>
          <w:sz w:val="32"/>
          <w:szCs w:val="32"/>
          <w:u w:val="none"/>
          <w:lang w:val="en-US" w:eastAsia="zh-CN"/>
        </w:rPr>
        <w:t>带队比赛教练员专指在区运会中带领运动员参加比赛，并获得名次的教练员。</w:t>
      </w:r>
    </w:p>
    <w:p w14:paraId="774D1EA4">
      <w:pPr>
        <w:keepNext w:val="0"/>
        <w:keepLines w:val="0"/>
        <w:pageBreakBefore w:val="0"/>
        <w:kinsoku/>
        <w:wordWrap/>
        <w:overflowPunct/>
        <w:topLinePunct w:val="0"/>
        <w:autoSpaceDE/>
        <w:autoSpaceDN/>
        <w:bidi w:val="0"/>
        <w:spacing w:before="4" w:line="600" w:lineRule="exact"/>
        <w:ind w:left="14" w:right="115" w:firstLine="628"/>
        <w:rPr>
          <w:rStyle w:val="10"/>
          <w:rFonts w:hint="eastAsia" w:ascii="仿宋_GB2312" w:hAnsi="仿宋_GB2312" w:eastAsia="仿宋_GB2312" w:cs="仿宋_GB2312"/>
          <w:b w:val="0"/>
          <w:bCs w:val="0"/>
          <w:color w:val="auto"/>
          <w:sz w:val="32"/>
          <w:szCs w:val="32"/>
          <w:highlight w:val="none"/>
          <w:u w:val="none"/>
        </w:rPr>
      </w:pPr>
      <w:r>
        <w:rPr>
          <w:rStyle w:val="10"/>
          <w:rFonts w:hint="eastAsia" w:ascii="仿宋_GB2312" w:hAnsi="仿宋_GB2312" w:eastAsia="仿宋_GB2312" w:cs="仿宋_GB2312"/>
          <w:b w:val="0"/>
          <w:bCs w:val="0"/>
          <w:color w:val="auto"/>
          <w:sz w:val="32"/>
          <w:szCs w:val="32"/>
          <w:highlight w:val="none"/>
          <w:u w:val="none"/>
        </w:rPr>
        <w:t>有功单位包括</w:t>
      </w:r>
      <w:r>
        <w:rPr>
          <w:rStyle w:val="10"/>
          <w:rFonts w:hint="eastAsia" w:ascii="仿宋_GB2312" w:hAnsi="仿宋_GB2312" w:eastAsia="仿宋_GB2312" w:cs="仿宋_GB2312"/>
          <w:b w:val="0"/>
          <w:bCs w:val="0"/>
          <w:color w:val="auto"/>
          <w:sz w:val="32"/>
          <w:szCs w:val="32"/>
          <w:highlight w:val="none"/>
          <w:u w:val="none"/>
          <w:lang w:eastAsia="zh-CN"/>
        </w:rPr>
        <w:t>涉及</w:t>
      </w:r>
      <w:r>
        <w:rPr>
          <w:rStyle w:val="10"/>
          <w:rFonts w:hint="eastAsia" w:ascii="仿宋_GB2312" w:hAnsi="仿宋_GB2312" w:eastAsia="仿宋_GB2312" w:cs="仿宋_GB2312"/>
          <w:b w:val="0"/>
          <w:bCs w:val="0"/>
          <w:color w:val="auto"/>
          <w:sz w:val="32"/>
          <w:szCs w:val="32"/>
          <w:highlight w:val="none"/>
          <w:u w:val="none"/>
        </w:rPr>
        <w:t>所取得优异成绩运动员的体育训练、输送管理单位</w:t>
      </w:r>
      <w:r>
        <w:rPr>
          <w:rStyle w:val="10"/>
          <w:rFonts w:hint="eastAsia" w:ascii="仿宋_GB2312" w:hAnsi="仿宋_GB2312" w:eastAsia="仿宋_GB2312" w:cs="仿宋_GB2312"/>
          <w:b w:val="0"/>
          <w:bCs w:val="0"/>
          <w:color w:val="auto"/>
          <w:sz w:val="32"/>
          <w:szCs w:val="32"/>
          <w:highlight w:val="none"/>
          <w:u w:val="none"/>
          <w:lang w:eastAsia="zh-CN"/>
        </w:rPr>
        <w:t>。</w:t>
      </w:r>
    </w:p>
    <w:p w14:paraId="6F842F5C">
      <w:pPr>
        <w:pStyle w:val="11"/>
        <w:keepNext w:val="0"/>
        <w:keepLines w:val="0"/>
        <w:pageBreakBefore w:val="0"/>
        <w:numPr>
          <w:ilvl w:val="0"/>
          <w:numId w:val="0"/>
        </w:numPr>
        <w:kinsoku/>
        <w:wordWrap/>
        <w:overflowPunct/>
        <w:topLinePunct w:val="0"/>
        <w:autoSpaceDE/>
        <w:autoSpaceDN/>
        <w:bidi w:val="0"/>
        <w:spacing w:line="600" w:lineRule="exact"/>
        <w:ind w:firstLine="643" w:firstLineChars="200"/>
        <w:jc w:val="both"/>
        <w:rPr>
          <w:rStyle w:val="10"/>
          <w:rFonts w:hint="eastAsia" w:ascii="仿宋_GB2312" w:hAnsi="仿宋_GB2312" w:eastAsia="仿宋_GB2312" w:cs="仿宋_GB2312"/>
          <w:b w:val="0"/>
          <w:bCs w:val="0"/>
          <w:color w:val="auto"/>
          <w:sz w:val="32"/>
          <w:szCs w:val="32"/>
          <w:u w:val="none"/>
          <w:lang w:eastAsia="zh-CN"/>
        </w:rPr>
      </w:pPr>
      <w:r>
        <w:rPr>
          <w:rStyle w:val="10"/>
          <w:rFonts w:hint="eastAsia" w:ascii="仿宋_GB2312" w:hAnsi="仿宋_GB2312" w:eastAsia="仿宋_GB2312" w:cs="仿宋_GB2312"/>
          <w:b/>
          <w:bCs/>
          <w:strike w:val="0"/>
          <w:dstrike w:val="0"/>
          <w:color w:val="auto"/>
          <w:sz w:val="32"/>
          <w:szCs w:val="32"/>
          <w:highlight w:val="none"/>
          <w:u w:val="none"/>
          <w:lang w:val="en-US" w:eastAsia="zh-CN"/>
        </w:rPr>
        <w:t>第十四条</w:t>
      </w:r>
      <w:r>
        <w:rPr>
          <w:rStyle w:val="10"/>
          <w:rFonts w:hint="eastAsia" w:ascii="仿宋_GB2312" w:hAnsi="仿宋_GB2312" w:eastAsia="仿宋_GB2312" w:cs="仿宋_GB2312"/>
          <w:b w:val="0"/>
          <w:bCs w:val="0"/>
          <w:color w:val="auto"/>
          <w:sz w:val="32"/>
          <w:szCs w:val="32"/>
          <w:highlight w:val="none"/>
          <w:u w:val="none"/>
          <w:lang w:val="en-US" w:eastAsia="zh-CN"/>
        </w:rPr>
        <w:t xml:space="preserve"> 对参加群众体育项目、</w:t>
      </w:r>
      <w:r>
        <w:rPr>
          <w:rStyle w:val="10"/>
          <w:rFonts w:hint="eastAsia" w:ascii="仿宋_GB2312" w:hAnsi="仿宋_GB2312" w:eastAsia="仿宋_GB2312" w:cs="仿宋_GB2312"/>
          <w:b w:val="0"/>
          <w:bCs w:val="0"/>
          <w:color w:val="auto"/>
          <w:sz w:val="32"/>
          <w:szCs w:val="32"/>
          <w:highlight w:val="none"/>
          <w:u w:val="none"/>
        </w:rPr>
        <w:t>少数民族传统体育运动会和残疾人运动会获奖运动员、教练员和有关有功单位的奖励，</w:t>
      </w:r>
      <w:r>
        <w:rPr>
          <w:rStyle w:val="10"/>
          <w:rFonts w:hint="eastAsia" w:ascii="仿宋_GB2312" w:hAnsi="仿宋_GB2312" w:eastAsia="仿宋_GB2312" w:cs="仿宋_GB2312"/>
          <w:b w:val="0"/>
          <w:bCs w:val="0"/>
          <w:color w:val="auto"/>
          <w:sz w:val="32"/>
          <w:szCs w:val="32"/>
          <w:highlight w:val="none"/>
          <w:u w:val="none"/>
          <w:lang w:val="en-US" w:eastAsia="zh-CN"/>
        </w:rPr>
        <w:t>可</w:t>
      </w:r>
      <w:r>
        <w:rPr>
          <w:rStyle w:val="10"/>
          <w:rFonts w:hint="eastAsia" w:ascii="仿宋_GB2312" w:hAnsi="仿宋_GB2312" w:eastAsia="仿宋_GB2312" w:cs="仿宋_GB2312"/>
          <w:b w:val="0"/>
          <w:bCs w:val="0"/>
          <w:color w:val="auto"/>
          <w:sz w:val="32"/>
          <w:szCs w:val="32"/>
          <w:highlight w:val="none"/>
          <w:u w:val="none"/>
        </w:rPr>
        <w:t>参照本</w:t>
      </w:r>
      <w:r>
        <w:rPr>
          <w:rStyle w:val="10"/>
          <w:rFonts w:hint="eastAsia" w:ascii="仿宋_GB2312" w:hAnsi="仿宋_GB2312" w:eastAsia="仿宋_GB2312" w:cs="仿宋_GB2312"/>
          <w:b w:val="0"/>
          <w:bCs w:val="0"/>
          <w:color w:val="auto"/>
          <w:sz w:val="32"/>
          <w:szCs w:val="32"/>
          <w:highlight w:val="none"/>
          <w:u w:val="none"/>
          <w:lang w:val="en-US" w:eastAsia="zh-CN"/>
        </w:rPr>
        <w:t>细则</w:t>
      </w:r>
      <w:r>
        <w:rPr>
          <w:rStyle w:val="10"/>
          <w:rFonts w:hint="eastAsia" w:ascii="仿宋_GB2312" w:hAnsi="仿宋_GB2312" w:eastAsia="仿宋_GB2312" w:cs="仿宋_GB2312"/>
          <w:b w:val="0"/>
          <w:bCs w:val="0"/>
          <w:color w:val="auto"/>
          <w:sz w:val="32"/>
          <w:szCs w:val="32"/>
          <w:highlight w:val="none"/>
          <w:u w:val="none"/>
        </w:rPr>
        <w:t>执行。相关申报工作，由</w:t>
      </w:r>
      <w:r>
        <w:rPr>
          <w:rStyle w:val="10"/>
          <w:rFonts w:hint="eastAsia" w:ascii="仿宋_GB2312" w:hAnsi="仿宋_GB2312" w:eastAsia="仿宋_GB2312" w:cs="仿宋_GB2312"/>
          <w:b w:val="0"/>
          <w:bCs w:val="0"/>
          <w:color w:val="auto"/>
          <w:sz w:val="32"/>
          <w:szCs w:val="32"/>
          <w:highlight w:val="none"/>
          <w:u w:val="none"/>
          <w:lang w:eastAsia="zh-CN"/>
        </w:rPr>
        <w:t>柳州市体育局、</w:t>
      </w:r>
      <w:r>
        <w:rPr>
          <w:rStyle w:val="10"/>
          <w:rFonts w:hint="eastAsia" w:ascii="仿宋_GB2312" w:hAnsi="仿宋_GB2312" w:eastAsia="仿宋_GB2312" w:cs="仿宋_GB2312"/>
          <w:b w:val="0"/>
          <w:bCs w:val="0"/>
          <w:color w:val="auto"/>
          <w:sz w:val="32"/>
          <w:szCs w:val="32"/>
          <w:highlight w:val="none"/>
          <w:u w:val="none"/>
        </w:rPr>
        <w:t>柳州市民族宗教事务委员会和柳州市残疾人联合会</w:t>
      </w:r>
      <w:r>
        <w:rPr>
          <w:rStyle w:val="10"/>
          <w:rFonts w:hint="eastAsia" w:ascii="仿宋_GB2312" w:hAnsi="仿宋_GB2312" w:eastAsia="仿宋_GB2312" w:cs="仿宋_GB2312"/>
          <w:b w:val="0"/>
          <w:bCs w:val="0"/>
          <w:color w:val="auto"/>
          <w:sz w:val="32"/>
          <w:szCs w:val="32"/>
          <w:highlight w:val="none"/>
          <w:u w:val="none"/>
          <w:lang w:eastAsia="zh-CN"/>
        </w:rPr>
        <w:t>依据</w:t>
      </w:r>
      <w:r>
        <w:rPr>
          <w:rStyle w:val="10"/>
          <w:rFonts w:hint="eastAsia" w:ascii="仿宋_GB2312" w:hAnsi="仿宋_GB2312" w:eastAsia="仿宋_GB2312" w:cs="仿宋_GB2312"/>
          <w:b w:val="0"/>
          <w:bCs w:val="0"/>
          <w:color w:val="auto"/>
          <w:sz w:val="32"/>
          <w:szCs w:val="32"/>
          <w:highlight w:val="none"/>
          <w:u w:val="none"/>
        </w:rPr>
        <w:t>有关规定办理</w:t>
      </w:r>
      <w:r>
        <w:rPr>
          <w:rStyle w:val="10"/>
          <w:rFonts w:hint="eastAsia" w:ascii="仿宋_GB2312" w:hAnsi="仿宋_GB2312" w:eastAsia="仿宋_GB2312" w:cs="仿宋_GB2312"/>
          <w:b w:val="0"/>
          <w:bCs w:val="0"/>
          <w:color w:val="auto"/>
          <w:sz w:val="32"/>
          <w:szCs w:val="32"/>
          <w:highlight w:val="none"/>
          <w:u w:val="none"/>
          <w:lang w:eastAsia="zh-CN"/>
        </w:rPr>
        <w:t>。</w:t>
      </w:r>
    </w:p>
    <w:p w14:paraId="11E02996">
      <w:pPr>
        <w:pStyle w:val="11"/>
        <w:keepNext w:val="0"/>
        <w:keepLines w:val="0"/>
        <w:pageBreakBefore w:val="0"/>
        <w:kinsoku/>
        <w:wordWrap/>
        <w:overflowPunct/>
        <w:topLinePunct w:val="0"/>
        <w:autoSpaceDE/>
        <w:autoSpaceDN/>
        <w:bidi w:val="0"/>
        <w:spacing w:line="600" w:lineRule="exact"/>
        <w:ind w:firstLine="643" w:firstLineChars="200"/>
        <w:jc w:val="both"/>
        <w:rPr>
          <w:rStyle w:val="10"/>
          <w:rFonts w:hint="eastAsia" w:ascii="仿宋_GB2312" w:hAnsi="仿宋_GB2312" w:eastAsia="仿宋_GB2312" w:cs="仿宋_GB2312"/>
          <w:b w:val="0"/>
          <w:bCs w:val="0"/>
          <w:color w:val="auto"/>
          <w:sz w:val="32"/>
          <w:szCs w:val="32"/>
          <w:highlight w:val="none"/>
          <w:u w:val="none"/>
        </w:rPr>
      </w:pPr>
      <w:r>
        <w:rPr>
          <w:rStyle w:val="10"/>
          <w:rFonts w:hint="eastAsia" w:ascii="仿宋_GB2312" w:hAnsi="仿宋_GB2312" w:eastAsia="仿宋_GB2312" w:cs="仿宋_GB2312"/>
          <w:b/>
          <w:bCs/>
          <w:strike w:val="0"/>
          <w:dstrike w:val="0"/>
          <w:color w:val="auto"/>
          <w:sz w:val="32"/>
          <w:szCs w:val="32"/>
          <w:highlight w:val="none"/>
          <w:u w:val="none"/>
        </w:rPr>
        <w:t>第十</w:t>
      </w:r>
      <w:r>
        <w:rPr>
          <w:rStyle w:val="10"/>
          <w:rFonts w:hint="eastAsia" w:ascii="仿宋_GB2312" w:hAnsi="仿宋_GB2312" w:eastAsia="仿宋_GB2312" w:cs="仿宋_GB2312"/>
          <w:b/>
          <w:bCs/>
          <w:strike w:val="0"/>
          <w:dstrike w:val="0"/>
          <w:color w:val="auto"/>
          <w:sz w:val="32"/>
          <w:szCs w:val="32"/>
          <w:highlight w:val="none"/>
          <w:u w:val="none"/>
          <w:lang w:val="en-US" w:eastAsia="zh-CN"/>
        </w:rPr>
        <w:t>五</w:t>
      </w:r>
      <w:r>
        <w:rPr>
          <w:rStyle w:val="10"/>
          <w:rFonts w:hint="eastAsia" w:ascii="仿宋_GB2312" w:hAnsi="仿宋_GB2312" w:eastAsia="仿宋_GB2312" w:cs="仿宋_GB2312"/>
          <w:b/>
          <w:bCs/>
          <w:strike w:val="0"/>
          <w:dstrike w:val="0"/>
          <w:color w:val="auto"/>
          <w:sz w:val="32"/>
          <w:szCs w:val="32"/>
          <w:highlight w:val="none"/>
          <w:u w:val="none"/>
        </w:rPr>
        <w:t xml:space="preserve">条 </w:t>
      </w:r>
      <w:r>
        <w:rPr>
          <w:rStyle w:val="10"/>
          <w:rFonts w:hint="eastAsia" w:ascii="仿宋_GB2312" w:hAnsi="仿宋_GB2312" w:eastAsia="仿宋_GB2312" w:cs="仿宋_GB2312"/>
          <w:b w:val="0"/>
          <w:bCs w:val="0"/>
          <w:color w:val="auto"/>
          <w:sz w:val="32"/>
          <w:szCs w:val="32"/>
          <w:highlight w:val="none"/>
          <w:u w:val="none"/>
        </w:rPr>
        <w:t>本</w:t>
      </w:r>
      <w:r>
        <w:rPr>
          <w:rStyle w:val="10"/>
          <w:rFonts w:hint="eastAsia" w:ascii="仿宋_GB2312" w:hAnsi="仿宋_GB2312" w:eastAsia="仿宋_GB2312" w:cs="仿宋_GB2312"/>
          <w:b w:val="0"/>
          <w:bCs w:val="0"/>
          <w:color w:val="auto"/>
          <w:sz w:val="32"/>
          <w:szCs w:val="32"/>
          <w:highlight w:val="none"/>
          <w:u w:val="none"/>
          <w:lang w:val="en-US" w:eastAsia="zh-CN"/>
        </w:rPr>
        <w:t>实施细则</w:t>
      </w:r>
      <w:r>
        <w:rPr>
          <w:rStyle w:val="10"/>
          <w:rFonts w:hint="eastAsia" w:ascii="仿宋_GB2312" w:hAnsi="仿宋_GB2312" w:eastAsia="仿宋_GB2312" w:cs="仿宋_GB2312"/>
          <w:b w:val="0"/>
          <w:bCs w:val="0"/>
          <w:color w:val="auto"/>
          <w:sz w:val="32"/>
          <w:szCs w:val="32"/>
          <w:highlight w:val="none"/>
          <w:u w:val="none"/>
        </w:rPr>
        <w:t>由柳州市体育局负责解释。</w:t>
      </w:r>
    </w:p>
    <w:p w14:paraId="764CECB4">
      <w:pPr>
        <w:pStyle w:val="11"/>
        <w:keepNext w:val="0"/>
        <w:keepLines w:val="0"/>
        <w:pageBreakBefore w:val="0"/>
        <w:kinsoku/>
        <w:wordWrap/>
        <w:overflowPunct/>
        <w:topLinePunct w:val="0"/>
        <w:autoSpaceDE/>
        <w:autoSpaceDN/>
        <w:bidi w:val="0"/>
        <w:spacing w:line="600" w:lineRule="exact"/>
        <w:ind w:firstLine="643" w:firstLineChars="200"/>
        <w:jc w:val="both"/>
        <w:rPr>
          <w:rStyle w:val="10"/>
          <w:rFonts w:hint="eastAsia" w:ascii="仿宋_GB2312" w:hAnsi="仿宋_GB2312" w:eastAsia="仿宋_GB2312" w:cs="仿宋_GB2312"/>
          <w:b w:val="0"/>
          <w:bCs w:val="0"/>
          <w:color w:val="auto"/>
          <w:sz w:val="32"/>
          <w:szCs w:val="32"/>
          <w:highlight w:val="none"/>
          <w:u w:val="none"/>
        </w:rPr>
      </w:pPr>
      <w:r>
        <w:rPr>
          <w:rStyle w:val="10"/>
          <w:rFonts w:hint="eastAsia" w:ascii="仿宋_GB2312" w:hAnsi="仿宋_GB2312" w:eastAsia="仿宋_GB2312" w:cs="仿宋_GB2312"/>
          <w:b/>
          <w:bCs/>
          <w:strike w:val="0"/>
          <w:dstrike w:val="0"/>
          <w:color w:val="auto"/>
          <w:sz w:val="32"/>
          <w:szCs w:val="32"/>
          <w:highlight w:val="none"/>
          <w:u w:val="none"/>
          <w:lang w:val="en-US" w:eastAsia="zh-CN"/>
        </w:rPr>
        <w:t xml:space="preserve">第十六条 </w:t>
      </w:r>
      <w:r>
        <w:rPr>
          <w:rFonts w:hint="eastAsia" w:ascii="仿宋_GB2312" w:hAnsi="仿宋_GB2312" w:eastAsia="仿宋_GB2312" w:cs="仿宋_GB2312"/>
          <w:b w:val="0"/>
          <w:bCs w:val="0"/>
          <w:i w:val="0"/>
          <w:iCs w:val="0"/>
          <w:caps w:val="0"/>
          <w:color w:val="auto"/>
          <w:spacing w:val="0"/>
          <w:sz w:val="32"/>
          <w:szCs w:val="32"/>
          <w:u w:val="none"/>
          <w:shd w:val="clear" w:fill="FFFFFF"/>
        </w:rPr>
        <w:t>本</w:t>
      </w:r>
      <w:r>
        <w:rPr>
          <w:rStyle w:val="10"/>
          <w:rFonts w:hint="eastAsia" w:ascii="仿宋_GB2312" w:hAnsi="仿宋_GB2312" w:eastAsia="仿宋_GB2312" w:cs="仿宋_GB2312"/>
          <w:b w:val="0"/>
          <w:bCs w:val="0"/>
          <w:color w:val="auto"/>
          <w:sz w:val="32"/>
          <w:szCs w:val="32"/>
          <w:highlight w:val="none"/>
          <w:u w:val="none"/>
          <w:lang w:val="en-US" w:eastAsia="zh-CN"/>
        </w:rPr>
        <w:t>实施细则</w:t>
      </w:r>
      <w:r>
        <w:rPr>
          <w:rFonts w:hint="eastAsia" w:ascii="仿宋_GB2312" w:hAnsi="仿宋_GB2312" w:eastAsia="仿宋_GB2312" w:cs="仿宋_GB2312"/>
          <w:b w:val="0"/>
          <w:bCs w:val="0"/>
          <w:i w:val="0"/>
          <w:iCs w:val="0"/>
          <w:caps w:val="0"/>
          <w:color w:val="auto"/>
          <w:spacing w:val="0"/>
          <w:sz w:val="32"/>
          <w:szCs w:val="32"/>
          <w:u w:val="none"/>
          <w:shd w:val="clear" w:fill="FFFFFF"/>
        </w:rPr>
        <w:t>自印发之日起施行，有效期</w:t>
      </w:r>
      <w:r>
        <w:rPr>
          <w:rFonts w:hint="eastAsia" w:ascii="仿宋_GB2312" w:hAnsi="仿宋_GB2312" w:eastAsia="仿宋_GB2312" w:cs="仿宋_GB2312"/>
          <w:b w:val="0"/>
          <w:bCs w:val="0"/>
          <w:i w:val="0"/>
          <w:iCs w:val="0"/>
          <w:caps w:val="0"/>
          <w:color w:val="auto"/>
          <w:spacing w:val="0"/>
          <w:sz w:val="32"/>
          <w:szCs w:val="32"/>
          <w:u w:val="none"/>
          <w:shd w:val="clear" w:fill="FFFFFF"/>
          <w:lang w:val="en-US" w:eastAsia="zh-CN"/>
        </w:rPr>
        <w:t>5</w:t>
      </w:r>
      <w:r>
        <w:rPr>
          <w:rFonts w:hint="eastAsia" w:ascii="仿宋_GB2312" w:hAnsi="仿宋_GB2312" w:eastAsia="仿宋_GB2312" w:cs="仿宋_GB2312"/>
          <w:b w:val="0"/>
          <w:bCs w:val="0"/>
          <w:i w:val="0"/>
          <w:iCs w:val="0"/>
          <w:caps w:val="0"/>
          <w:color w:val="auto"/>
          <w:spacing w:val="0"/>
          <w:sz w:val="32"/>
          <w:szCs w:val="32"/>
          <w:u w:val="none"/>
          <w:shd w:val="clear" w:fill="FFFFFF"/>
        </w:rPr>
        <w:t>年。《</w:t>
      </w:r>
      <w:r>
        <w:rPr>
          <w:rFonts w:hint="eastAsia" w:ascii="仿宋_GB2312" w:hAnsi="仿宋_GB2312" w:eastAsia="仿宋_GB2312" w:cs="仿宋_GB2312"/>
          <w:b w:val="0"/>
          <w:bCs w:val="0"/>
          <w:i w:val="0"/>
          <w:iCs w:val="0"/>
          <w:caps w:val="0"/>
          <w:color w:val="auto"/>
          <w:spacing w:val="0"/>
          <w:sz w:val="32"/>
          <w:szCs w:val="32"/>
          <w:u w:val="none"/>
          <w:shd w:val="clear" w:fill="FFFFFF"/>
          <w:lang w:val="en-US" w:eastAsia="zh-CN"/>
        </w:rPr>
        <w:t>柳州</w:t>
      </w:r>
      <w:r>
        <w:rPr>
          <w:rFonts w:hint="eastAsia" w:ascii="仿宋_GB2312" w:hAnsi="仿宋_GB2312" w:eastAsia="仿宋_GB2312" w:cs="仿宋_GB2312"/>
          <w:b w:val="0"/>
          <w:bCs w:val="0"/>
          <w:i w:val="0"/>
          <w:iCs w:val="0"/>
          <w:caps w:val="0"/>
          <w:color w:val="auto"/>
          <w:spacing w:val="0"/>
          <w:sz w:val="32"/>
          <w:szCs w:val="32"/>
          <w:u w:val="none"/>
          <w:shd w:val="clear" w:fill="FFFFFF"/>
        </w:rPr>
        <w:t>市人民政府关于印发</w:t>
      </w:r>
      <w:r>
        <w:rPr>
          <w:rFonts w:hint="eastAsia" w:ascii="仿宋_GB2312" w:hAnsi="仿宋_GB2312" w:eastAsia="仿宋_GB2312" w:cs="仿宋_GB2312"/>
          <w:b w:val="0"/>
          <w:bCs w:val="0"/>
          <w:i w:val="0"/>
          <w:iCs w:val="0"/>
          <w:caps w:val="0"/>
          <w:color w:val="auto"/>
          <w:spacing w:val="0"/>
          <w:sz w:val="32"/>
          <w:szCs w:val="32"/>
          <w:u w:val="none"/>
          <w:shd w:val="clear" w:fill="FFFFFF"/>
          <w:lang w:val="en-US" w:eastAsia="zh-CN"/>
        </w:rPr>
        <w:t>柳州</w:t>
      </w:r>
      <w:r>
        <w:rPr>
          <w:rFonts w:hint="eastAsia" w:ascii="仿宋_GB2312" w:hAnsi="仿宋_GB2312" w:eastAsia="仿宋_GB2312" w:cs="仿宋_GB2312"/>
          <w:b w:val="0"/>
          <w:bCs w:val="0"/>
          <w:i w:val="0"/>
          <w:iCs w:val="0"/>
          <w:caps w:val="0"/>
          <w:color w:val="auto"/>
          <w:spacing w:val="0"/>
          <w:sz w:val="32"/>
          <w:szCs w:val="32"/>
          <w:u w:val="none"/>
          <w:shd w:val="clear" w:fill="FFFFFF"/>
        </w:rPr>
        <w:t>市参加重大体育比赛奖励办法的通知》（</w:t>
      </w:r>
      <w:r>
        <w:rPr>
          <w:rFonts w:hint="eastAsia" w:ascii="仿宋_GB2312" w:hAnsi="仿宋_GB2312" w:eastAsia="仿宋_GB2312" w:cs="仿宋_GB2312"/>
          <w:b w:val="0"/>
          <w:bCs w:val="0"/>
          <w:i w:val="0"/>
          <w:iCs w:val="0"/>
          <w:caps w:val="0"/>
          <w:color w:val="auto"/>
          <w:spacing w:val="0"/>
          <w:sz w:val="32"/>
          <w:szCs w:val="32"/>
          <w:u w:val="none"/>
          <w:shd w:val="clear" w:fill="FFFFFF"/>
          <w:lang w:val="en-US" w:eastAsia="zh-CN"/>
        </w:rPr>
        <w:t>柳政规</w:t>
      </w:r>
      <w:r>
        <w:rPr>
          <w:rFonts w:hint="eastAsia" w:ascii="仿宋_GB2312" w:hAnsi="仿宋_GB2312" w:eastAsia="仿宋_GB2312" w:cs="仿宋_GB2312"/>
          <w:b w:val="0"/>
          <w:bCs w:val="0"/>
          <w:i w:val="0"/>
          <w:iCs w:val="0"/>
          <w:caps w:val="0"/>
          <w:color w:val="auto"/>
          <w:spacing w:val="0"/>
          <w:sz w:val="32"/>
          <w:szCs w:val="32"/>
          <w:u w:val="none"/>
          <w:shd w:val="clear" w:fill="FFFFFF"/>
        </w:rPr>
        <w:t>〔</w:t>
      </w:r>
      <w:r>
        <w:rPr>
          <w:rFonts w:hint="eastAsia" w:ascii="仿宋_GB2312" w:hAnsi="仿宋_GB2312" w:eastAsia="仿宋_GB2312" w:cs="仿宋_GB2312"/>
          <w:b w:val="0"/>
          <w:bCs w:val="0"/>
          <w:i w:val="0"/>
          <w:iCs w:val="0"/>
          <w:caps w:val="0"/>
          <w:color w:val="auto"/>
          <w:spacing w:val="0"/>
          <w:sz w:val="32"/>
          <w:szCs w:val="32"/>
          <w:u w:val="none"/>
          <w:shd w:val="clear" w:fill="FFFFFF"/>
          <w:lang w:val="en-US" w:eastAsia="zh-CN"/>
        </w:rPr>
        <w:t>2019</w:t>
      </w:r>
      <w:r>
        <w:rPr>
          <w:rFonts w:hint="eastAsia" w:ascii="仿宋_GB2312" w:hAnsi="仿宋_GB2312" w:eastAsia="仿宋_GB2312" w:cs="仿宋_GB2312"/>
          <w:b w:val="0"/>
          <w:bCs w:val="0"/>
          <w:i w:val="0"/>
          <w:iCs w:val="0"/>
          <w:caps w:val="0"/>
          <w:color w:val="auto"/>
          <w:spacing w:val="0"/>
          <w:sz w:val="32"/>
          <w:szCs w:val="32"/>
          <w:u w:val="none"/>
          <w:shd w:val="clear" w:fill="FFFFFF"/>
        </w:rPr>
        <w:t>〕</w:t>
      </w:r>
      <w:r>
        <w:rPr>
          <w:rFonts w:hint="eastAsia" w:ascii="仿宋_GB2312" w:hAnsi="仿宋_GB2312" w:eastAsia="仿宋_GB2312" w:cs="仿宋_GB2312"/>
          <w:b w:val="0"/>
          <w:bCs w:val="0"/>
          <w:i w:val="0"/>
          <w:iCs w:val="0"/>
          <w:caps w:val="0"/>
          <w:color w:val="auto"/>
          <w:spacing w:val="0"/>
          <w:sz w:val="32"/>
          <w:szCs w:val="32"/>
          <w:u w:val="none"/>
          <w:shd w:val="clear" w:fill="FFFFFF"/>
          <w:lang w:val="en-US" w:eastAsia="zh-CN"/>
        </w:rPr>
        <w:t>62</w:t>
      </w:r>
      <w:r>
        <w:rPr>
          <w:rFonts w:hint="eastAsia" w:ascii="仿宋_GB2312" w:hAnsi="仿宋_GB2312" w:eastAsia="仿宋_GB2312" w:cs="仿宋_GB2312"/>
          <w:b w:val="0"/>
          <w:bCs w:val="0"/>
          <w:i w:val="0"/>
          <w:iCs w:val="0"/>
          <w:caps w:val="0"/>
          <w:color w:val="auto"/>
          <w:spacing w:val="0"/>
          <w:sz w:val="32"/>
          <w:szCs w:val="32"/>
          <w:u w:val="none"/>
          <w:shd w:val="clear" w:fill="FFFFFF"/>
        </w:rPr>
        <w:t>号）同时废止</w:t>
      </w:r>
      <w:r>
        <w:rPr>
          <w:rStyle w:val="10"/>
          <w:rFonts w:hint="eastAsia" w:ascii="仿宋_GB2312" w:hAnsi="仿宋_GB2312" w:eastAsia="仿宋_GB2312" w:cs="仿宋_GB2312"/>
          <w:b w:val="0"/>
          <w:bCs w:val="0"/>
          <w:color w:val="auto"/>
          <w:sz w:val="32"/>
          <w:szCs w:val="32"/>
          <w:highlight w:val="none"/>
          <w:u w:val="none"/>
        </w:rPr>
        <w:t>。</w:t>
      </w:r>
    </w:p>
    <w:sectPr>
      <w:headerReference r:id="rId3" w:type="default"/>
      <w:footerReference r:id="rId4" w:type="default"/>
      <w:footerReference r:id="rId5" w:type="even"/>
      <w:pgSz w:w="11906" w:h="16838"/>
      <w:pgMar w:top="1440" w:right="1800" w:bottom="1440" w:left="1800" w:header="1701" w:footer="1701" w:gutter="0"/>
      <w:pgNumType w:fmt="decimal"/>
      <w:cols w:space="0" w:num="1"/>
      <w:rtlGutter w:val="0"/>
      <w:docGrid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swiss"/>
    <w:pitch w:val="default"/>
    <w:sig w:usb0="E0002EFF" w:usb1="C000785B" w:usb2="00000009" w:usb3="00000000" w:csb0="400001FF" w:csb1="FFFF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方正小标宋简体">
    <w:panose1 w:val="02010601030101010101"/>
    <w:charset w:val="86"/>
    <w:family w:val="auto"/>
    <w:pitch w:val="default"/>
    <w:sig w:usb0="00000001" w:usb1="080E0000" w:usb2="00000000" w:usb3="00000000" w:csb0="00040000" w:csb1="00000000"/>
  </w:font>
  <w:font w:name="楷体_GB2312">
    <w:panose1 w:val="02010609030101010101"/>
    <w:charset w:val="86"/>
    <w:family w:val="auto"/>
    <w:pitch w:val="default"/>
    <w:sig w:usb0="00000001" w:usb1="080E0000" w:usb2="00000000" w:usb3="00000000" w:csb0="00040000" w:csb1="00000000"/>
  </w:font>
  <w:font w:name="仿宋_GB2312">
    <w:panose1 w:val="02010609030101010101"/>
    <w:charset w:val="86"/>
    <w:family w:val="auto"/>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91F1415">
    <w:pPr>
      <w:pStyle w:val="5"/>
      <w:framePr w:wrap="around" w:vAnchor="text" w:hAnchor="margin" w:xAlign="center" w:y="1"/>
      <w:ind w:firstLine="360"/>
      <w:rPr>
        <w:rStyle w:val="9"/>
        <w:rFonts w:hint="eastAsia"/>
      </w:rPr>
    </w:pPr>
  </w:p>
  <w:p w14:paraId="026CE624">
    <w:pPr>
      <w:pStyle w:val="5"/>
      <w:tabs>
        <w:tab w:val="left" w:pos="360"/>
      </w:tabs>
      <w:wordWrap w:val="0"/>
      <w:ind w:right="210" w:rightChars="100" w:firstLine="420" w:firstLineChars="150"/>
      <w:jc w:val="right"/>
      <w:rPr>
        <w:rFonts w:hint="eastAsia" w:ascii="宋体" w:hAnsi="宋体"/>
        <w:sz w:val="28"/>
        <w:szCs w:val="28"/>
      </w:rPr>
    </w:pPr>
    <w:r>
      <w:rPr>
        <w:sz w:val="28"/>
      </w:rPr>
      <mc:AlternateContent>
        <mc:Choice Requires="wps">
          <w:drawing>
            <wp:anchor distT="0" distB="0" distL="114300" distR="114300" simplePos="0" relativeHeight="251659264" behindDoc="0" locked="0" layoutInCell="1" allowOverlap="1">
              <wp:simplePos x="0" y="0"/>
              <wp:positionH relativeFrom="margin">
                <wp:align>outside</wp:align>
              </wp:positionH>
              <wp:positionV relativeFrom="paragraph">
                <wp:posOffset>127635</wp:posOffset>
              </wp:positionV>
              <wp:extent cx="845185" cy="230505"/>
              <wp:effectExtent l="0" t="0" r="0" b="0"/>
              <wp:wrapNone/>
              <wp:docPr id="2" name="文本框 2"/>
              <wp:cNvGraphicFramePr/>
              <a:graphic xmlns:a="http://schemas.openxmlformats.org/drawingml/2006/main">
                <a:graphicData uri="http://schemas.microsoft.com/office/word/2010/wordprocessingShape">
                  <wps:wsp>
                    <wps:cNvSpPr txBox="1"/>
                    <wps:spPr>
                      <a:xfrm>
                        <a:off x="0" y="0"/>
                        <a:ext cx="845185" cy="230505"/>
                      </a:xfrm>
                      <a:prstGeom prst="rect">
                        <a:avLst/>
                      </a:prstGeom>
                      <a:noFill/>
                      <a:ln>
                        <a:noFill/>
                      </a:ln>
                    </wps:spPr>
                    <wps:txbx>
                      <w:txbxContent>
                        <w:p w14:paraId="38F184A4">
                          <w:pPr>
                            <w:pStyle w:val="5"/>
                            <w:tabs>
                              <w:tab w:val="left" w:pos="360"/>
                            </w:tabs>
                            <w:wordWrap w:val="0"/>
                            <w:ind w:right="210" w:rightChars="100" w:firstLine="420" w:firstLineChars="150"/>
                            <w:jc w:val="right"/>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 xml:space="preserve">— </w:t>
                          </w:r>
                          <w:r>
                            <w:rPr>
                              <w:rFonts w:hint="eastAsia" w:ascii="仿宋_GB2312" w:hAnsi="仿宋_GB2312" w:eastAsia="仿宋_GB2312" w:cs="仿宋_GB2312"/>
                              <w:sz w:val="28"/>
                              <w:szCs w:val="28"/>
                            </w:rPr>
                            <w:fldChar w:fldCharType="begin"/>
                          </w:r>
                          <w:r>
                            <w:rPr>
                              <w:rFonts w:hint="eastAsia" w:ascii="仿宋_GB2312" w:hAnsi="仿宋_GB2312" w:eastAsia="仿宋_GB2312" w:cs="仿宋_GB2312"/>
                              <w:sz w:val="28"/>
                              <w:szCs w:val="28"/>
                            </w:rPr>
                            <w:instrText xml:space="preserve"> PAGE  \* MERGEFORMAT </w:instrText>
                          </w:r>
                          <w:r>
                            <w:rPr>
                              <w:rFonts w:hint="eastAsia" w:ascii="仿宋_GB2312" w:hAnsi="仿宋_GB2312" w:eastAsia="仿宋_GB2312" w:cs="仿宋_GB2312"/>
                              <w:sz w:val="28"/>
                              <w:szCs w:val="28"/>
                            </w:rPr>
                            <w:fldChar w:fldCharType="separate"/>
                          </w:r>
                          <w:r>
                            <w:rPr>
                              <w:rFonts w:hint="eastAsia" w:ascii="仿宋_GB2312" w:hAnsi="仿宋_GB2312" w:eastAsia="仿宋_GB2312" w:cs="仿宋_GB2312"/>
                              <w:sz w:val="28"/>
                              <w:szCs w:val="28"/>
                            </w:rPr>
                            <w:t>- 1 -</w:t>
                          </w:r>
                          <w:r>
                            <w:rPr>
                              <w:rFonts w:hint="eastAsia" w:ascii="仿宋_GB2312" w:hAnsi="仿宋_GB2312" w:eastAsia="仿宋_GB2312" w:cs="仿宋_GB2312"/>
                              <w:sz w:val="28"/>
                              <w:szCs w:val="28"/>
                            </w:rPr>
                            <w:fldChar w:fldCharType="end"/>
                          </w:r>
                          <w:r>
                            <w:rPr>
                              <w:rFonts w:hint="eastAsia" w:ascii="仿宋_GB2312" w:hAnsi="仿宋_GB2312" w:eastAsia="仿宋_GB2312" w:cs="仿宋_GB2312"/>
                              <w:sz w:val="28"/>
                              <w:szCs w:val="28"/>
                            </w:rPr>
                            <w:t xml:space="preserve"> —</w:t>
                          </w:r>
                        </w:p>
                      </w:txbxContent>
                    </wps:txbx>
                    <wps:bodyPr wrap="none" lIns="0" tIns="0" rIns="0" bIns="0" upright="0">
                      <a:spAutoFit/>
                    </wps:bodyPr>
                  </wps:wsp>
                </a:graphicData>
              </a:graphic>
            </wp:anchor>
          </w:drawing>
        </mc:Choice>
        <mc:Fallback>
          <w:pict>
            <v:shape id="_x0000_s1026" o:spid="_x0000_s1026" o:spt="202" type="#_x0000_t202" style="position:absolute;left:0pt;margin-top:10.05pt;height:18.15pt;width:66.55pt;mso-position-horizontal:outside;mso-position-horizontal-relative:margin;mso-wrap-style:none;z-index:251659264;mso-width-relative:page;mso-height-relative:page;" filled="f" stroked="f" coordsize="21600,21600" o:gfxdata="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">
              <v:fill on="f" focussize="0,0"/>
              <v:stroke on="f"/>
              <v:imagedata o:title=""/>
              <o:lock v:ext="edit" aspectratio="f"/>
              <v:textbox inset="0mm,0mm,0mm,0mm" style="mso-fit-shape-to-text:t;">
                <w:txbxContent>
                  <w:p w14:paraId="38F184A4">
                    <w:pPr>
                      <w:pStyle w:val="5"/>
                      <w:tabs>
                        <w:tab w:val="left" w:pos="360"/>
                      </w:tabs>
                      <w:wordWrap w:val="0"/>
                      <w:ind w:right="210" w:rightChars="100" w:firstLine="420" w:firstLineChars="150"/>
                      <w:jc w:val="right"/>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 xml:space="preserve">— </w:t>
                    </w:r>
                    <w:r>
                      <w:rPr>
                        <w:rFonts w:hint="eastAsia" w:ascii="仿宋_GB2312" w:hAnsi="仿宋_GB2312" w:eastAsia="仿宋_GB2312" w:cs="仿宋_GB2312"/>
                        <w:sz w:val="28"/>
                        <w:szCs w:val="28"/>
                      </w:rPr>
                      <w:fldChar w:fldCharType="begin"/>
                    </w:r>
                    <w:r>
                      <w:rPr>
                        <w:rFonts w:hint="eastAsia" w:ascii="仿宋_GB2312" w:hAnsi="仿宋_GB2312" w:eastAsia="仿宋_GB2312" w:cs="仿宋_GB2312"/>
                        <w:sz w:val="28"/>
                        <w:szCs w:val="28"/>
                      </w:rPr>
                      <w:instrText xml:space="preserve"> PAGE  \* MERGEFORMAT </w:instrText>
                    </w:r>
                    <w:r>
                      <w:rPr>
                        <w:rFonts w:hint="eastAsia" w:ascii="仿宋_GB2312" w:hAnsi="仿宋_GB2312" w:eastAsia="仿宋_GB2312" w:cs="仿宋_GB2312"/>
                        <w:sz w:val="28"/>
                        <w:szCs w:val="28"/>
                      </w:rPr>
                      <w:fldChar w:fldCharType="separate"/>
                    </w:r>
                    <w:r>
                      <w:rPr>
                        <w:rFonts w:hint="eastAsia" w:ascii="仿宋_GB2312" w:hAnsi="仿宋_GB2312" w:eastAsia="仿宋_GB2312" w:cs="仿宋_GB2312"/>
                        <w:sz w:val="28"/>
                        <w:szCs w:val="28"/>
                      </w:rPr>
                      <w:t>- 1 -</w:t>
                    </w:r>
                    <w:r>
                      <w:rPr>
                        <w:rFonts w:hint="eastAsia" w:ascii="仿宋_GB2312" w:hAnsi="仿宋_GB2312" w:eastAsia="仿宋_GB2312" w:cs="仿宋_GB2312"/>
                        <w:sz w:val="28"/>
                        <w:szCs w:val="28"/>
                      </w:rPr>
                      <w:fldChar w:fldCharType="end"/>
                    </w:r>
                    <w:r>
                      <w:rPr>
                        <w:rFonts w:hint="eastAsia" w:ascii="仿宋_GB2312" w:hAnsi="仿宋_GB2312" w:eastAsia="仿宋_GB2312" w:cs="仿宋_GB2312"/>
                        <w:sz w:val="28"/>
                        <w:szCs w:val="28"/>
                      </w:rPr>
                      <w:t xml:space="preserve"> —</w:t>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78ABADF">
    <w:pPr>
      <w:pStyle w:val="5"/>
      <w:ind w:left="210" w:leftChars="100"/>
      <w:rPr>
        <w:rStyle w:val="9"/>
        <w:rFonts w:ascii="宋体" w:hAnsi="宋体"/>
        <w:sz w:val="28"/>
        <w:szCs w:val="28"/>
      </w:rPr>
    </w:pPr>
    <w:r>
      <w:rPr>
        <w:sz w:val="28"/>
      </w:rPr>
      <mc:AlternateContent>
        <mc:Choice Requires="wps">
          <w:drawing>
            <wp:anchor distT="0" distB="0" distL="114300" distR="114300" simplePos="0" relativeHeight="251660288" behindDoc="0" locked="0" layoutInCell="1" allowOverlap="1">
              <wp:simplePos x="0" y="0"/>
              <wp:positionH relativeFrom="margin">
                <wp:posOffset>175895</wp:posOffset>
              </wp:positionH>
              <wp:positionV relativeFrom="paragraph">
                <wp:posOffset>95250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0A8EA101">
                          <w:pPr>
                            <w:pStyle w:val="5"/>
                            <w:ind w:left="210" w:leftChars="100"/>
                          </w:pPr>
                          <w:r>
                            <w:rPr>
                              <w:rStyle w:val="9"/>
                              <w:rFonts w:ascii="宋体" w:hAnsi="宋体"/>
                              <w:sz w:val="28"/>
                              <w:szCs w:val="28"/>
                            </w:rPr>
                            <w:fldChar w:fldCharType="begin"/>
                          </w:r>
                          <w:r>
                            <w:rPr>
                              <w:rStyle w:val="9"/>
                              <w:rFonts w:ascii="宋体" w:hAnsi="宋体"/>
                              <w:sz w:val="28"/>
                              <w:szCs w:val="28"/>
                            </w:rPr>
                            <w:instrText xml:space="preserve">PAGE  </w:instrText>
                          </w:r>
                          <w:r>
                            <w:rPr>
                              <w:rStyle w:val="9"/>
                              <w:rFonts w:ascii="宋体" w:hAnsi="宋体"/>
                              <w:sz w:val="28"/>
                              <w:szCs w:val="28"/>
                            </w:rPr>
                            <w:fldChar w:fldCharType="separate"/>
                          </w:r>
                          <w:r>
                            <w:rPr>
                              <w:rStyle w:val="9"/>
                              <w:rFonts w:ascii="宋体" w:hAnsi="宋体"/>
                              <w:sz w:val="28"/>
                              <w:szCs w:val="28"/>
                            </w:rPr>
                            <w:t>- 10 -</w:t>
                          </w:r>
                          <w:r>
                            <w:rPr>
                              <w:rStyle w:val="9"/>
                              <w:rFonts w:ascii="宋体" w:hAnsi="宋体"/>
                              <w:sz w:val="28"/>
                              <w:szCs w:val="28"/>
                            </w:rPr>
                            <w:fldChar w:fldCharType="end"/>
                          </w:r>
                        </w:p>
                      </w:txbxContent>
                    </wps:txbx>
                    <wps:bodyPr wrap="none" lIns="0" tIns="0" rIns="0" bIns="0" upright="0">
                      <a:spAutoFit/>
                    </wps:bodyPr>
                  </wps:wsp>
                </a:graphicData>
              </a:graphic>
            </wp:anchor>
          </w:drawing>
        </mc:Choice>
        <mc:Fallback>
          <w:pict>
            <v:shape id="_x0000_s1026" o:spid="_x0000_s1026" o:spt="202" type="#_x0000_t202" style="position:absolute;left:0pt;margin-left:13.85pt;margin-top:7.5pt;height:144pt;width:144pt;mso-position-horizontal-relative:margin;mso-wrap-style:none;z-index:251660288;mso-width-relative:page;mso-height-relative:page;" filled="f" stroked="f" coordsize="21600,21600" o:gfxdata="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">
              <v:fill on="f" focussize="0,0"/>
              <v:stroke on="f"/>
              <v:imagedata o:title=""/>
              <o:lock v:ext="edit" aspectratio="f"/>
              <v:textbox inset="0mm,0mm,0mm,0mm" style="mso-fit-shape-to-text:t;">
                <w:txbxContent>
                  <w:p w14:paraId="0A8EA101">
                    <w:pPr>
                      <w:pStyle w:val="5"/>
                      <w:ind w:left="210" w:leftChars="100"/>
                    </w:pPr>
                    <w:r>
                      <w:rPr>
                        <w:rStyle w:val="9"/>
                        <w:rFonts w:ascii="宋体" w:hAnsi="宋体"/>
                        <w:sz w:val="28"/>
                        <w:szCs w:val="28"/>
                      </w:rPr>
                      <w:fldChar w:fldCharType="begin"/>
                    </w:r>
                    <w:r>
                      <w:rPr>
                        <w:rStyle w:val="9"/>
                        <w:rFonts w:ascii="宋体" w:hAnsi="宋体"/>
                        <w:sz w:val="28"/>
                        <w:szCs w:val="28"/>
                      </w:rPr>
                      <w:instrText xml:space="preserve">PAGE  </w:instrText>
                    </w:r>
                    <w:r>
                      <w:rPr>
                        <w:rStyle w:val="9"/>
                        <w:rFonts w:ascii="宋体" w:hAnsi="宋体"/>
                        <w:sz w:val="28"/>
                        <w:szCs w:val="28"/>
                      </w:rPr>
                      <w:fldChar w:fldCharType="separate"/>
                    </w:r>
                    <w:r>
                      <w:rPr>
                        <w:rStyle w:val="9"/>
                        <w:rFonts w:ascii="宋体" w:hAnsi="宋体"/>
                        <w:sz w:val="28"/>
                        <w:szCs w:val="28"/>
                      </w:rPr>
                      <w:t>- 10 -</w:t>
                    </w:r>
                    <w:r>
                      <w:rPr>
                        <w:rStyle w:val="9"/>
                        <w:rFonts w:ascii="宋体" w:hAnsi="宋体"/>
                        <w:sz w:val="28"/>
                        <w:szCs w:val="28"/>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07327E0">
    <w:pPr>
      <w:pStyle w:val="6"/>
      <w:pBdr>
        <w:bottom w:val="none" w:color="auto" w:sz="0" w:space="0"/>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27FD3D4F"/>
    <w:rsid w:val="05361442"/>
    <w:rsid w:val="05EB69F3"/>
    <w:rsid w:val="06021ED4"/>
    <w:rsid w:val="073267E9"/>
    <w:rsid w:val="0C0D15D3"/>
    <w:rsid w:val="131B3B91"/>
    <w:rsid w:val="14904B4F"/>
    <w:rsid w:val="14CD620B"/>
    <w:rsid w:val="14FE50FD"/>
    <w:rsid w:val="16511CD9"/>
    <w:rsid w:val="16534086"/>
    <w:rsid w:val="1A9F09B9"/>
    <w:rsid w:val="27FD3D4F"/>
    <w:rsid w:val="2AE15CAC"/>
    <w:rsid w:val="2BF71B45"/>
    <w:rsid w:val="2D064331"/>
    <w:rsid w:val="2D954C68"/>
    <w:rsid w:val="322D17D7"/>
    <w:rsid w:val="324A3730"/>
    <w:rsid w:val="33AD4B19"/>
    <w:rsid w:val="3B385475"/>
    <w:rsid w:val="3B3D0CDD"/>
    <w:rsid w:val="3C07730A"/>
    <w:rsid w:val="3CCD7E3F"/>
    <w:rsid w:val="41847666"/>
    <w:rsid w:val="418C2076"/>
    <w:rsid w:val="43904487"/>
    <w:rsid w:val="451826AA"/>
    <w:rsid w:val="46943725"/>
    <w:rsid w:val="46C44060"/>
    <w:rsid w:val="49E27809"/>
    <w:rsid w:val="51C44C97"/>
    <w:rsid w:val="59C032B8"/>
    <w:rsid w:val="5B24380D"/>
    <w:rsid w:val="5C306711"/>
    <w:rsid w:val="5C913865"/>
    <w:rsid w:val="5EFB014E"/>
    <w:rsid w:val="5F58702F"/>
    <w:rsid w:val="61D1186C"/>
    <w:rsid w:val="62E43DEE"/>
    <w:rsid w:val="63990F92"/>
    <w:rsid w:val="64964E36"/>
    <w:rsid w:val="64C574CA"/>
    <w:rsid w:val="666351EC"/>
    <w:rsid w:val="699305F8"/>
    <w:rsid w:val="6B7E5419"/>
    <w:rsid w:val="6BA918F3"/>
    <w:rsid w:val="6BFD39ED"/>
    <w:rsid w:val="6C1235CB"/>
    <w:rsid w:val="6C700C2B"/>
    <w:rsid w:val="6CEA114A"/>
    <w:rsid w:val="6EE41113"/>
    <w:rsid w:val="71E90463"/>
    <w:rsid w:val="72E72D01"/>
    <w:rsid w:val="72E94CCB"/>
    <w:rsid w:val="732417E8"/>
    <w:rsid w:val="73556BA0"/>
    <w:rsid w:val="77846D70"/>
    <w:rsid w:val="77BC2AF4"/>
    <w:rsid w:val="77C70FE5"/>
    <w:rsid w:val="79104DC3"/>
    <w:rsid w:val="794556B0"/>
    <w:rsid w:val="7B4E6453"/>
    <w:rsid w:val="7CD954EF"/>
    <w:rsid w:val="7CE7601A"/>
    <w:rsid w:val="7D577EAF"/>
    <w:rsid w:val="7FAC155A"/>
    <w:rsid w:val="7FDDFFB5"/>
    <w:rsid w:val="EFFFB540"/>
    <w:rsid w:val="FDDDB29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iPriority="99" w:semiHidden="0" w:name="header"/>
    <w:lsdException w:qFormat="1"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8"/>
      <w:lang w:val="en-US" w:eastAsia="zh-CN" w:bidi="th-TH"/>
    </w:rPr>
  </w:style>
  <w:style w:type="paragraph" w:styleId="2">
    <w:name w:val="heading 1"/>
    <w:basedOn w:val="1"/>
    <w:next w:val="1"/>
    <w:qFormat/>
    <w:uiPriority w:val="0"/>
    <w:pPr>
      <w:spacing w:before="0" w:beforeAutospacing="1" w:after="0" w:afterAutospacing="1"/>
      <w:jc w:val="center"/>
      <w:outlineLvl w:val="0"/>
    </w:pPr>
    <w:rPr>
      <w:rFonts w:hint="eastAsia" w:ascii="宋体" w:hAnsi="宋体" w:eastAsia="方正小标宋简体" w:cs="宋体"/>
      <w:b/>
      <w:bCs/>
      <w:kern w:val="44"/>
      <w:sz w:val="44"/>
      <w:szCs w:val="48"/>
      <w:lang w:bidi="ar"/>
    </w:rPr>
  </w:style>
  <w:style w:type="paragraph" w:styleId="3">
    <w:name w:val="heading 2"/>
    <w:basedOn w:val="1"/>
    <w:next w:val="1"/>
    <w:semiHidden/>
    <w:unhideWhenUsed/>
    <w:qFormat/>
    <w:uiPriority w:val="0"/>
    <w:pPr>
      <w:spacing w:before="0" w:beforeAutospacing="1" w:after="0" w:afterAutospacing="1"/>
      <w:jc w:val="both"/>
      <w:outlineLvl w:val="1"/>
    </w:pPr>
    <w:rPr>
      <w:rFonts w:hint="eastAsia" w:ascii="宋体" w:hAnsi="宋体" w:eastAsia="黑体" w:cs="宋体"/>
      <w:bCs/>
      <w:kern w:val="0"/>
      <w:sz w:val="32"/>
      <w:szCs w:val="36"/>
      <w:lang w:bidi="ar"/>
    </w:rPr>
  </w:style>
  <w:style w:type="paragraph" w:styleId="4">
    <w:name w:val="heading 3"/>
    <w:basedOn w:val="1"/>
    <w:next w:val="1"/>
    <w:semiHidden/>
    <w:unhideWhenUsed/>
    <w:qFormat/>
    <w:uiPriority w:val="0"/>
    <w:pPr>
      <w:spacing w:before="0" w:beforeAutospacing="1" w:after="0" w:afterAutospacing="1"/>
      <w:jc w:val="both"/>
      <w:outlineLvl w:val="2"/>
    </w:pPr>
    <w:rPr>
      <w:rFonts w:hint="eastAsia" w:ascii="宋体" w:hAnsi="宋体" w:eastAsia="楷体_GB2312" w:cs="宋体"/>
      <w:bCs/>
      <w:kern w:val="0"/>
      <w:sz w:val="32"/>
      <w:szCs w:val="27"/>
      <w:lang w:bidi="ar"/>
    </w:rPr>
  </w:style>
  <w:style w:type="character" w:default="1" w:styleId="8">
    <w:name w:val="Default Paragraph Font"/>
    <w:semiHidden/>
    <w:qFormat/>
    <w:uiPriority w:val="0"/>
  </w:style>
  <w:style w:type="table" w:default="1" w:styleId="7">
    <w:name w:val="Normal Table"/>
    <w:semiHidden/>
    <w:qFormat/>
    <w:uiPriority w:val="0"/>
    <w:tblPr>
      <w:tblCellMar>
        <w:top w:w="0" w:type="dxa"/>
        <w:left w:w="108" w:type="dxa"/>
        <w:bottom w:w="0" w:type="dxa"/>
        <w:right w:w="108" w:type="dxa"/>
      </w:tblCellMar>
    </w:tblPr>
  </w:style>
  <w:style w:type="paragraph" w:styleId="5">
    <w:name w:val="footer"/>
    <w:basedOn w:val="1"/>
    <w:unhideWhenUsed/>
    <w:qFormat/>
    <w:uiPriority w:val="99"/>
    <w:pPr>
      <w:tabs>
        <w:tab w:val="center" w:pos="4153"/>
        <w:tab w:val="right" w:pos="8306"/>
      </w:tabs>
      <w:snapToGrid w:val="0"/>
      <w:jc w:val="left"/>
    </w:pPr>
    <w:rPr>
      <w:sz w:val="18"/>
      <w:szCs w:val="22"/>
    </w:rPr>
  </w:style>
  <w:style w:type="paragraph" w:styleId="6">
    <w:name w:val="header"/>
    <w:basedOn w:val="1"/>
    <w:unhideWhenUsed/>
    <w:qFormat/>
    <w:uiPriority w:val="99"/>
    <w:pPr>
      <w:pBdr>
        <w:bottom w:val="single" w:color="auto" w:sz="6" w:space="1"/>
      </w:pBdr>
      <w:tabs>
        <w:tab w:val="center" w:pos="4153"/>
        <w:tab w:val="right" w:pos="8306"/>
      </w:tabs>
      <w:snapToGrid w:val="0"/>
      <w:jc w:val="center"/>
    </w:pPr>
    <w:rPr>
      <w:sz w:val="18"/>
      <w:szCs w:val="22"/>
    </w:rPr>
  </w:style>
  <w:style w:type="character" w:styleId="9">
    <w:name w:val="page number"/>
    <w:basedOn w:val="8"/>
    <w:qFormat/>
    <w:uiPriority w:val="0"/>
  </w:style>
  <w:style w:type="character" w:customStyle="1" w:styleId="10">
    <w:name w:val="15"/>
    <w:basedOn w:val="8"/>
    <w:qFormat/>
    <w:uiPriority w:val="0"/>
    <w:rPr>
      <w:rFonts w:hint="default" w:ascii="Calibri" w:hAnsi="Calibri"/>
    </w:rPr>
  </w:style>
  <w:style w:type="paragraph" w:customStyle="1" w:styleId="11">
    <w:name w:val="UserStyle_1"/>
    <w:basedOn w:val="1"/>
    <w:qFormat/>
    <w:uiPriority w:val="0"/>
    <w:pPr>
      <w:widowControl/>
      <w:jc w:val="left"/>
      <w:textAlignment w:val="baseline"/>
    </w:pPr>
    <w:rPr>
      <w:rFonts w:ascii="宋体" w:hAnsi="宋体"/>
      <w:kern w:val="0"/>
      <w:sz w:val="24"/>
      <w:szCs w:val="24"/>
      <w:lang w:bidi="ar-SA"/>
    </w:rPr>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customXml" Target="../customXml/item2.xml"/><Relationship Id="rId7"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oter" Target="footer2.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2.xml><?xml version="1.0" encoding="utf-8"?>
<contractReview xmlns="http://schemas.wps.cn/vas-ai-hub/contract-review">
  <reviewItems>
    <reviewItem>
      <errorID>448d7059-c4a5-4764-aa64-57095055d370</errorID>
      <errorWord>分别</errorWord>
      <group>L1_AI</group>
      <groupName>深度校对</groupName>
      <ability>L2_AI_Grammar</ability>
      <abilityName>语法纠错</abilityName>
      <candidateList>
        <item>的，分别</item>
      </candidateList>
      <explain/>
      <paraID>341BD8B3</paraID>
      <start>33</start>
      <end>35</end>
      <status>unmodified</status>
      <modifiedWord/>
      <trackRevisions>false</trackRevisions>
    </reviewItem>
    <reviewItem>
      <errorID>65a83424-e081-44d0-a61c-1bd3df04aa2a</errorID>
      <errorWord>0</errorWord>
      <group>L1_AI</group>
      <groupName>深度校对</groupName>
      <ability>L2_AI_Word</ability>
      <abilityName>字词纠错</abilityName>
      <candidateList>
        <item>的0</item>
      </candidateList>
      <explain/>
      <paraID>341BD8B3</paraID>
      <start>66</start>
      <end>67</end>
      <status>unmodified</status>
      <modifiedWord/>
      <trackRevisions>false</trackRevisions>
    </reviewItem>
    <reviewItem>
      <errorID>079dd205-e825-4f8d-901b-8bafb7b27874</errorID>
      <errorWord>份</errorWord>
      <group>L1_Word</group>
      <groupName>字词问题</groupName>
      <ability>L2_Typo</ability>
      <abilityName>字词错误</abilityName>
      <candidateList>
        <item>分</item>
      </candidateList>
      <explain/>
      <paraID>341BD8B3</paraID>
      <start>69</start>
      <end>70</end>
      <status>unmodified</status>
      <modifiedWord/>
      <trackRevisions>false</trackRevisions>
    </reviewItem>
    <reviewItem>
      <errorID>fa20019a-14c0-48fc-a8e9-66aa7fb75b2c</errorID>
      <errorWord>分别</errorWord>
      <group>L1_AI</group>
      <groupName>深度校对</groupName>
      <ability>L2_AI_Grammar</ability>
      <abilityName>语法纠错</abilityName>
      <candidateList>
        <item>的，分别</item>
      </candidateList>
      <explain/>
      <paraID>17CA971F</paraID>
      <start>25</start>
      <end>27</end>
      <status>unmodified</status>
      <modifiedWord/>
      <trackRevisions>false</trackRevisions>
    </reviewItem>
    <reviewItem>
      <errorID>16dc2ea9-631f-4cd2-b286-2e5b1cef9ada</errorID>
      <errorWord>；</errorWord>
      <group>L1_AI</group>
      <groupName>深度校对</groupName>
      <ability>L2_AI_Punc</ability>
      <abilityName>标点纠错</abilityName>
      <candidateList>
        <item>，</item>
      </candidateList>
      <explain/>
      <paraID>  A757A2</paraID>
      <start>31</start>
      <end>32</end>
      <status>unmodified</status>
      <modifiedWord/>
      <trackRevisions>false</trackRevisions>
    </reviewItem>
    <reviewItem>
      <errorID>84453df4-4ebf-460a-a474-6f7bc38b89a5</errorID>
      <errorWord>由</errorWord>
      <group>L1_AI</group>
      <groupName>深度校对</groupName>
      <ability>L2_AI_Word</ability>
      <abilityName>字词纠错</abilityName>
      <candidateList>
        <item>得到</item>
      </candidateList>
      <explain/>
      <paraID>51255F5A</paraID>
      <start>16</start>
      <end>17</end>
      <status>unmodified</status>
      <modifiedWord/>
      <trackRevisions>false</trackRevisions>
    </reviewItem>
    <reviewItem>
      <errorID>90871021-94c2-4331-8c71-a31bb605cbd9</errorID>
      <errorWord>同时</errorWord>
      <group>L1_AI</group>
      <groupName>深度校对</groupName>
      <ability>L2_AI_Punc</ability>
      <abilityName>标点纠错</abilityName>
      <candidateList>
        <item>，同时</item>
      </candidateList>
      <explain/>
      <paraID>52C1B171</paraID>
      <start>35</start>
      <end>37</end>
      <status>unmodified</status>
      <modifiedWord/>
      <trackRevisions>false</trackRevisions>
    </reviewItem>
    <reviewItem>
      <errorID>b46c371d-ea88-4a3d-be54-2bbb915091f4</errorID>
      <errorWord>有关有功</errorWord>
      <group>L1_AI</group>
      <groupName>深度校对</groupName>
      <ability>L2_AI_Grammar</ability>
      <abilityName>语法纠错</abilityName>
      <candidateList>
        <item>有关</item>
      </candidateList>
      <explain/>
      <paraID>6F842F5C</paraID>
      <start>36</start>
      <end>40</end>
      <status>unmodified</status>
      <modifiedWord/>
      <trackRevisions>false</trackRevisions>
    </reviewItem>
  </reviewItems>
  <config/>
</contractReview>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305dbc96-0b51-4a4f-9589-9a13b91dbb2b}">
  <ds:schemaRefs/>
</ds:datastoreItem>
</file>

<file path=docProps/app.xml><?xml version="1.0" encoding="utf-8"?>
<Properties xmlns="http://schemas.openxmlformats.org/officeDocument/2006/extended-properties" xmlns:vt="http://schemas.openxmlformats.org/officeDocument/2006/docPropsVTypes">
  <Template>Normal.dotm</Template>
  <Pages>5</Pages>
  <Words>2026</Words>
  <Characters>2072</Characters>
  <Lines>0</Lines>
  <Paragraphs>0</Paragraphs>
  <TotalTime>59</TotalTime>
  <ScaleCrop>false</ScaleCrop>
  <LinksUpToDate>false</LinksUpToDate>
  <CharactersWithSpaces>2089</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2026-02-25T17:05:00Z</dcterms:created>
  <dc:creator>24</dc:creator>
  <cp:lastModifiedBy>24</cp:lastModifiedBy>
  <cp:lastPrinted>2026-10-26T02:32:23Z</cp:lastPrinted>
  <dcterms:modified xsi:type="dcterms:W3CDTF">2026-10-26T03:32:07Z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ICV">
    <vt:lpwstr>FA86F3E34E004A308C6EBEE717668558_13</vt:lpwstr>
  </property>
  <property fmtid="{D5CDD505-2E9C-101B-9397-08002B2CF9AE}" pid="4" name="KSOTemplateDocerSaveRecord">
    <vt:lpwstr>eyJoZGlkIjoiOGFkNzAyYmNlZjI3NzNiMjhmNzQ3Y2I0YTQzN2Y1ZWYiLCJ1c2VySWQiOiIxMzk0NzE5MzA0In0=</vt:lpwstr>
  </property>
</Properties>
</file>