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utoSpaceDE w:val="0"/>
        <w:autoSpaceDN w:val="0"/>
        <w:spacing w:line="640" w:lineRule="exact"/>
        <w:ind w:firstLine="199" w:firstLineChars="45"/>
        <w:jc w:val="center"/>
        <w:rPr>
          <w:rFonts w:hint="eastAsia" w:ascii="宋体" w:hAnsi="宋体"/>
          <w:b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2022年柳州市青少年羽毛球冠军总决赛</w:t>
      </w:r>
    </w:p>
    <w:p>
      <w:pPr>
        <w:autoSpaceDE w:val="0"/>
        <w:autoSpaceDN w:val="0"/>
        <w:spacing w:line="64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竞赛规程</w:t>
      </w:r>
    </w:p>
    <w:p>
      <w:pPr>
        <w:spacing w:line="540" w:lineRule="exact"/>
        <w:rPr>
          <w:rFonts w:ascii="黑体" w:hAnsi="仿宋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一、竞赛时间、地点</w:t>
      </w:r>
    </w:p>
    <w:p>
      <w:pPr>
        <w:spacing w:line="60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"/>
        </w:rPr>
        <w:t>15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default" w:ascii="仿宋" w:hAnsi="仿宋" w:eastAsia="仿宋"/>
          <w:sz w:val="32"/>
          <w:szCs w:val="32"/>
          <w:lang w:val="en"/>
        </w:rPr>
        <w:t>16</w:t>
      </w:r>
      <w:r>
        <w:rPr>
          <w:rFonts w:hint="eastAsia" w:ascii="仿宋" w:hAnsi="仿宋" w:eastAsia="仿宋"/>
          <w:sz w:val="32"/>
          <w:szCs w:val="32"/>
        </w:rPr>
        <w:t>日在城中体育园羽毛球馆</w:t>
      </w:r>
    </w:p>
    <w:p>
      <w:pPr>
        <w:spacing w:line="60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（一）U17-16组：男子、女子单打、双打、混双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80" w:lineRule="exact"/>
        <w:ind w:firstLine="640" w:firstLineChars="200"/>
        <w:jc w:val="both"/>
        <w:textAlignment w:val="auto"/>
        <w:rPr>
          <w:rFonts w:hint="default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（二）U15-14组：男子、女子单打、双打、混双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（三）U13-12组：男子、女子单打、双打、混双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（四）U11组：男子、女子单打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（五）U10组：男子、女子单打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（六）U9组：男子、女子单打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（七）U8组：男子、女子单打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（八）U7-6组：男子、女子单打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三、年龄段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U17-16组：2005年1月1日至2006年12月31日出生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80" w:lineRule="exact"/>
        <w:ind w:firstLine="640" w:firstLineChars="200"/>
        <w:jc w:val="both"/>
        <w:textAlignment w:val="auto"/>
        <w:rPr>
          <w:rFonts w:hint="default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U15-14组：2007年1月1日至2008年12月31日出生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U13-12组：2009年1月1日至2010年12月31日出生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U11组：2011年1月1日至12月31日出生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U10组：2012年1月1日至12月31日出生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U9组：2013年1月1日至12月31日出生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U8组：2014年1月1日至12月31日出生</w:t>
      </w:r>
    </w:p>
    <w:p>
      <w:pPr>
        <w:spacing w:line="600" w:lineRule="exact"/>
        <w:ind w:firstLine="627" w:firstLineChars="196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U7-6组：2015年1月1日至2016年12月31日出生</w:t>
      </w:r>
    </w:p>
    <w:p>
      <w:pPr>
        <w:spacing w:line="60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、参加办法及运动员资格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（一）以俱乐部或个人为单位参加比赛。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（二）</w:t>
      </w:r>
      <w:r>
        <w:rPr>
          <w:rFonts w:hint="eastAsia" w:ascii="仿宋" w:hAnsi="仿宋" w:eastAsia="仿宋"/>
          <w:kern w:val="0"/>
          <w:sz w:val="32"/>
          <w:szCs w:val="32"/>
        </w:rPr>
        <w:t>每单位可报领队1人，每组可报教练员1人。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运动员</w:t>
      </w:r>
      <w:r>
        <w:rPr>
          <w:rFonts w:hint="eastAsia" w:ascii="仿宋" w:hAnsi="仿宋" w:eastAsia="仿宋"/>
          <w:kern w:val="0"/>
          <w:sz w:val="32"/>
          <w:szCs w:val="32"/>
        </w:rPr>
        <w:t>为各组别单项年度积分排名</w:t>
      </w:r>
      <w:r>
        <w:rPr>
          <w:rFonts w:hint="eastAsia" w:ascii="仿宋" w:hAnsi="仿宋" w:eastAsia="仿宋" w:cs="仿宋"/>
          <w:kern w:val="0"/>
          <w:sz w:val="32"/>
          <w:szCs w:val="32"/>
        </w:rPr>
        <w:t>单打前8名、</w:t>
      </w:r>
      <w:r>
        <w:rPr>
          <w:rFonts w:hint="eastAsia" w:ascii="仿宋" w:hAnsi="仿宋" w:eastAsia="仿宋" w:cs="仿宋"/>
          <w:sz w:val="32"/>
          <w:szCs w:val="32"/>
        </w:rPr>
        <w:t>双打前16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名、</w:t>
      </w:r>
      <w:r>
        <w:rPr>
          <w:rFonts w:hint="eastAsia" w:ascii="仿宋" w:hAnsi="仿宋" w:eastAsia="仿宋" w:cs="仿宋"/>
          <w:sz w:val="32"/>
          <w:szCs w:val="32"/>
        </w:rPr>
        <w:t>混双前8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/>
          <w:kern w:val="0"/>
          <w:sz w:val="32"/>
          <w:szCs w:val="32"/>
        </w:rPr>
        <w:t>的运动员，且代表柳州市注册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，身体健康，并购买</w:t>
      </w:r>
      <w:r>
        <w:rPr>
          <w:rFonts w:hint="eastAsia" w:ascii="仿宋" w:hAnsi="仿宋" w:eastAsia="仿宋"/>
          <w:kern w:val="0"/>
          <w:sz w:val="32"/>
          <w:szCs w:val="32"/>
        </w:rPr>
        <w:t>了有效的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意外保险。</w:t>
      </w:r>
    </w:p>
    <w:p>
      <w:pPr>
        <w:spacing w:line="60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、竞赛办法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（一）采用国家体育总局最新审定的《羽毛球竞赛规则》。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（二）比赛采用单淘汰赛。</w:t>
      </w:r>
    </w:p>
    <w:p>
      <w:pPr>
        <w:spacing w:line="6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（三）所有比赛每场采用三局二胜。U10-11组、U8-9组、U6-7组采用每局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分每球得分制，先得11分者为胜；其它组别按《羽毛球竞赛规则》执行。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（四）比赛使用中极星</w:t>
      </w:r>
      <w:r>
        <w:rPr>
          <w:rFonts w:ascii="仿宋" w:hAnsi="仿宋" w:eastAsia="仿宋"/>
          <w:sz w:val="32"/>
          <w:szCs w:val="32"/>
        </w:rPr>
        <w:t>牌76速</w:t>
      </w:r>
      <w:r>
        <w:rPr>
          <w:rFonts w:hint="eastAsia" w:ascii="仿宋" w:hAnsi="仿宋" w:eastAsia="仿宋"/>
          <w:sz w:val="32"/>
          <w:szCs w:val="32"/>
        </w:rPr>
        <w:t>羽毛球。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</w:t>
      </w:r>
      <w:r>
        <w:rPr>
          <w:rFonts w:hint="eastAsia" w:ascii="仿宋" w:hAnsi="仿宋" w:eastAsia="仿宋"/>
          <w:sz w:val="32"/>
          <w:szCs w:val="32"/>
        </w:rPr>
        <w:t>种子确定和抽签办法：按</w:t>
      </w:r>
      <w:r>
        <w:rPr>
          <w:rFonts w:hint="default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"/>
        </w:rPr>
        <w:t>12</w:t>
      </w:r>
      <w:r>
        <w:rPr>
          <w:rFonts w:hint="eastAsia" w:ascii="仿宋" w:hAnsi="仿宋" w:eastAsia="仿宋"/>
          <w:sz w:val="32"/>
          <w:szCs w:val="32"/>
        </w:rPr>
        <w:t>月公布的柳州市积分排名确定种子；双打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组合在该单项的</w:t>
      </w:r>
      <w:r>
        <w:rPr>
          <w:rFonts w:hint="eastAsia" w:ascii="仿宋" w:hAnsi="仿宋" w:eastAsia="仿宋"/>
          <w:sz w:val="32"/>
          <w:szCs w:val="32"/>
        </w:rPr>
        <w:t>种子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运动员之间进行配对，排名</w:t>
      </w:r>
      <w:r>
        <w:rPr>
          <w:rFonts w:hint="eastAsia" w:ascii="仿宋" w:hAnsi="仿宋" w:eastAsia="仿宋"/>
          <w:sz w:val="32"/>
          <w:szCs w:val="32"/>
        </w:rPr>
        <w:t>顺序以两名配对运动员的积分之和进行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排名</w:t>
      </w:r>
      <w:r>
        <w:rPr>
          <w:rFonts w:hint="eastAsia" w:ascii="仿宋" w:hAnsi="仿宋" w:eastAsia="仿宋"/>
          <w:sz w:val="32"/>
          <w:szCs w:val="32"/>
        </w:rPr>
        <w:t>。前八名按蛇形排列进行编排。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如果单打项目有并列，则抽签决定对阵位置；如果单打项目第八名并列，则增加一轮或多轮比赛来争夺与1号种子的对阵位置，增加的比赛抽签决定位置。如果双打项目配对不足8对，则按实际队数编排比赛。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（六）个人积分办法按《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2022年</w:t>
      </w:r>
      <w:r>
        <w:rPr>
          <w:rFonts w:hint="eastAsia" w:ascii="仿宋" w:hAnsi="仿宋" w:eastAsia="仿宋"/>
          <w:kern w:val="0"/>
          <w:sz w:val="32"/>
          <w:szCs w:val="32"/>
        </w:rPr>
        <w:t>柳州市青少年乒乓球、羽毛球、网球和跆拳道赛事积分管理办法（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修订</w:t>
      </w:r>
      <w:r>
        <w:rPr>
          <w:rFonts w:hint="eastAsia" w:ascii="仿宋" w:hAnsi="仿宋" w:eastAsia="仿宋"/>
          <w:kern w:val="0"/>
          <w:sz w:val="32"/>
          <w:szCs w:val="32"/>
        </w:rPr>
        <w:t>）》（柳体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规</w:t>
      </w:r>
      <w:r>
        <w:rPr>
          <w:rFonts w:hint="eastAsia" w:ascii="仿宋" w:hAnsi="仿宋" w:eastAsia="仿宋"/>
          <w:kern w:val="0"/>
          <w:sz w:val="32"/>
          <w:szCs w:val="32"/>
        </w:rPr>
        <w:t>[</w:t>
      </w:r>
      <w:r>
        <w:rPr>
          <w:rFonts w:hint="default" w:ascii="仿宋" w:hAnsi="仿宋" w:eastAsia="仿宋"/>
          <w:kern w:val="0"/>
          <w:sz w:val="32"/>
          <w:szCs w:val="32"/>
        </w:rPr>
        <w:t>2022</w:t>
      </w:r>
      <w:r>
        <w:rPr>
          <w:rFonts w:hint="eastAsia" w:ascii="仿宋" w:hAnsi="仿宋" w:eastAsia="仿宋"/>
          <w:kern w:val="0"/>
          <w:sz w:val="32"/>
          <w:szCs w:val="32"/>
        </w:rPr>
        <w:t>]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号）执行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。</w:t>
      </w: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、奖励办法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（一）前八名</w:t>
      </w:r>
      <w:r>
        <w:rPr>
          <w:rFonts w:ascii="仿宋" w:hAnsi="仿宋" w:eastAsia="仿宋"/>
          <w:sz w:val="32"/>
          <w:szCs w:val="32"/>
        </w:rPr>
        <w:t>颁发奖状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第一名另设奖品。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（二）设指导奖：每个项目前三名。名次以成绩册为准，教练员名单以秩序册为准。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（三）设优秀裁判员奖5人。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如参赛人数不足2人（对），则取消该项目比赛。</w:t>
      </w: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/>
        </w:rPr>
        <w:t xml:space="preserve">    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、报名方式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（一）报名时间：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即日起至</w:t>
      </w:r>
      <w:r>
        <w:rPr>
          <w:rFonts w:hint="default"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日18:00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（二）报名材料：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default" w:ascii="仿宋" w:hAnsi="仿宋" w:eastAsia="仿宋"/>
          <w:sz w:val="32"/>
          <w:szCs w:val="32"/>
          <w:lang w:val="e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电子版、纸质版</w:t>
      </w:r>
      <w:r>
        <w:rPr>
          <w:rFonts w:hint="eastAsia" w:ascii="仿宋" w:hAnsi="仿宋" w:eastAsia="仿宋"/>
          <w:sz w:val="32"/>
          <w:szCs w:val="32"/>
        </w:rPr>
        <w:t>报名表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各一份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default" w:ascii="仿宋" w:hAnsi="仿宋" w:eastAsia="仿宋"/>
          <w:sz w:val="32"/>
          <w:szCs w:val="32"/>
          <w:lang w:val="en"/>
        </w:rPr>
        <w:t>.</w:t>
      </w:r>
      <w:r>
        <w:rPr>
          <w:rFonts w:hint="eastAsia" w:ascii="仿宋" w:hAnsi="仿宋" w:eastAsia="仿宋"/>
          <w:sz w:val="32"/>
          <w:szCs w:val="32"/>
        </w:rPr>
        <w:t>身份证复印件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default" w:ascii="仿宋" w:hAnsi="仿宋" w:eastAsia="仿宋"/>
          <w:sz w:val="32"/>
          <w:szCs w:val="32"/>
          <w:lang w:val="en"/>
        </w:rPr>
        <w:t>.</w:t>
      </w:r>
      <w:r>
        <w:rPr>
          <w:rFonts w:hint="eastAsia" w:ascii="仿宋" w:hAnsi="仿宋" w:eastAsia="仿宋"/>
          <w:sz w:val="32"/>
          <w:szCs w:val="32"/>
        </w:rPr>
        <w:t>保险单据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</w:t>
      </w:r>
      <w:r>
        <w:rPr>
          <w:rFonts w:hint="default" w:ascii="仿宋" w:hAnsi="仿宋" w:eastAsia="仿宋"/>
          <w:b/>
          <w:bCs/>
          <w:sz w:val="32"/>
          <w:szCs w:val="32"/>
          <w:lang w:val="en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个人着比赛（运动）服装的赛前或赛后彩照一张（纵向，分辨率不低于3024宽*4032高）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/>
          <w:b/>
          <w:bCs/>
          <w:sz w:val="32"/>
          <w:szCs w:val="32"/>
          <w:lang w:val="en" w:eastAsia="zh-CN"/>
        </w:rPr>
        <w:t>.</w:t>
      </w:r>
      <w:r>
        <w:rPr>
          <w:rFonts w:hint="default" w:ascii="仿宋" w:hAnsi="仿宋" w:eastAsia="仿宋" w:cs="仿宋"/>
          <w:b/>
          <w:bCs w:val="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年柳州市青少年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（三）报名联系方式：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default" w:ascii="仿宋" w:hAnsi="仿宋" w:eastAsia="仿宋" w:cs="仿宋"/>
          <w:sz w:val="32"/>
          <w:szCs w:val="32"/>
          <w:lang w:val="e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联系人：黄欢17377228157,0772-3730998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微信二维码：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1840230" cy="1858645"/>
            <wp:effectExtent l="0" t="0" r="7620" b="8255"/>
            <wp:docPr id="10" name="图片 10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ebwxgetmsg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573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联系单位：广西赛奇体育文化发展有限公司</w:t>
      </w:r>
    </w:p>
    <w:p>
      <w:pPr>
        <w:spacing w:line="600" w:lineRule="exact"/>
        <w:ind w:firstLine="573"/>
        <w:rPr>
          <w:rFonts w:ascii="仿宋" w:hAnsi="仿宋" w:eastAsia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地址：东环大道143号李宁体育馆北外侧1号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、其它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（一）防疫规定：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default" w:ascii="仿宋" w:hAnsi="仿宋" w:eastAsia="仿宋" w:cs="仿宋"/>
          <w:sz w:val="32"/>
          <w:szCs w:val="32"/>
          <w:lang w:val="e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按新冠病毒感染“乙类乙管”方案进行管理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default" w:ascii="仿宋" w:hAnsi="仿宋" w:eastAsia="仿宋" w:cs="仿宋"/>
          <w:sz w:val="32"/>
          <w:szCs w:val="32"/>
          <w:lang w:val="e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有严重咳嗽、发烧等症状的运动员不允许比赛。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default" w:ascii="仿宋" w:hAnsi="仿宋" w:eastAsia="仿宋" w:cs="仿宋"/>
          <w:sz w:val="32"/>
          <w:szCs w:val="32"/>
          <w:lang w:val="e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不建议“甲流”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新冠肺炎康复期的运动员参加比赛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（二）运动员必须按时到达比赛场地，持身份证进行检录和比赛，迟到</w:t>
      </w:r>
      <w:r>
        <w:rPr>
          <w:rFonts w:ascii="仿宋" w:hAnsi="仿宋" w:eastAsia="仿宋"/>
          <w:kern w:val="0"/>
          <w:sz w:val="32"/>
          <w:szCs w:val="32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分钟者作弃权处理。无故弃权者，取消全部比赛成绩，并予通报批评。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体育总局公安部关于加强体育赛场行为规范管理的若干意见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（体规字[2021]2号）的相关规定。另外，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运动员、教练员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运动员亲友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在比赛中出现骂脏话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恶意攻击裁判员、扰乱比赛秩序等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将按相关规则进行处理，并通报批评。队伍因不服判罚或与裁判员发生矛盾冲突等，导致比赛中断超过5分钟，则视为罢赛进行处理。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参赛者不得对任何比赛期间涉及个人名字、肖像或其图片等相关赛事宣传信息的正当使用要求补偿。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严禁弄虚作假，冒名顶替。一经查出，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涉事运动员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，取消涉事运动员及其教练员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参加市级比赛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、取消涉事运动员的代表单位及其领队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参加市级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资格二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，并全市通报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对运动员资格有异议，须在每个比赛日的赛前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2小时内提出；对比赛过程中产生的异议申请仲裁，须在赛后30分钟内提出。提出仲裁请求需一次性提供书面申请书，以及清晰的影像等证明材料并交纳仲裁费，否则不予受理。仲裁费用500元。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定于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日下午16: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0在柳州市游泳馆新闻发布厅召开领队、教练员、裁判员联席会议。报名队伍必须派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一位教练员或领队参加。缺席联席会则视为同意会上通过的任何解释和相关决议。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kern w:val="0"/>
          <w:sz w:val="32"/>
          <w:szCs w:val="32"/>
        </w:rPr>
        <w:t>）未尽事宜另行通知。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kern w:val="0"/>
          <w:sz w:val="32"/>
          <w:szCs w:val="32"/>
        </w:rPr>
        <w:t>）本规程的解释权归柳州市体育局。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77F55F-AF26-4ACC-9116-C06BC7484D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935A5A6-E96F-4B04-92E6-8F967DE3422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1BE66BF-B51C-478D-8187-18E9D9E246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6AD8526-3D30-4176-97AE-1FF1C559BF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D8BB0D8-476F-4F78-AC7E-96175CC7A78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jFkYjQyOGRhZDQ4ZWRlZWIyZDlkY2E4NDIwZjgifQ=="/>
  </w:docVars>
  <w:rsids>
    <w:rsidRoot w:val="00000000"/>
    <w:rsid w:val="45147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7">
    <w:name w:val="List Paragraph"/>
    <w:qFormat/>
    <w:uiPriority w:val="99"/>
    <w:pPr>
      <w:adjustRightInd w:val="0"/>
      <w:snapToGrid w:val="0"/>
      <w:spacing w:after="200"/>
      <w:ind w:firstLine="420" w:firstLineChars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4270</Words>
  <Characters>4710</Characters>
  <Lines>0</Lines>
  <Paragraphs>0</Paragraphs>
  <TotalTime>0</TotalTime>
  <ScaleCrop>false</ScaleCrop>
  <LinksUpToDate>false</LinksUpToDate>
  <CharactersWithSpaces>5035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2023-04-06T08:57:00Z</dcterms:created>
  <dc:creator>微胖☯</dc:creator>
  <cp:lastModifiedBy>陆建华</cp:lastModifiedBy>
  <cp:lastPrinted>2023-04-05T18:34:00Z</cp:lastPrinted>
  <dcterms:modified xsi:type="dcterms:W3CDTF">2023-04-05T08:58:00Z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1F39417466A41DBE8D242A642FAFC95C_41</vt:lpwstr>
  </property>
</Properties>
</file>