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2023年柳州市中小学生（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Hans"/>
        </w:rPr>
        <w:t>青少年）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跆拳道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Hans"/>
        </w:rPr>
        <w:t>锦标赛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竞赛规程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一</w:t>
      </w:r>
      <w:r>
        <w:rPr>
          <w:rFonts w:hint="default" w:ascii="黑体" w:hAnsi="黑体" w:eastAsia="黑体" w:cs="黑体"/>
          <w:sz w:val="32"/>
          <w:szCs w:val="32"/>
          <w:lang w:eastAsia="zh-Hans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组织机构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主办单位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柳州市体育局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柳州市教育局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承办单位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：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待定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协办单位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柳州市社会体育运动发展中心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、竞赛时间、地点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627" w:firstLineChars="19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时间：202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年7月</w:t>
      </w:r>
      <w:r>
        <w:rPr>
          <w:rFonts w:hint="default"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default"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日，地点待定。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627" w:firstLineChars="196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、竞赛项目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（一）传统品势：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1.U12（2011年1月1日以后出生）：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太极七章、太极八章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2.U11（2012年1月1日以后出生）：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 太极五章、太极六章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3.U10（2013年1月1日以后出生）：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 太极四章、太极五章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4.U9（2014年1月1日以后出生）：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 太极三章、太极四章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5.U8（2015年1月1日以后出生）：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 太极二章、太极三章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6.U7（2016年1月1日以后出生）：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 太极一章、太极一章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（二）竞技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1.U16-14男子：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45KG、50KG、55KG、60KG、65KG、70KG、70KG+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2.U16-14女子：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43KG、47KG、51KG、55KG、59KG、63KG、63KG+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3.U13-12男子：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42KG、46KG、50KG、54KG、58KG、62KG、62KG+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4.U13-12女子：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 40KG、44KG、48KG、52KG、56KG、60KG、60KG+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5.U11-10男子：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 28KG、32KG、36KG、40KG、45KG、50KG、50KG+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6.U11-10女子：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 27KG、31KG、35KG、39KG、44KG、49KG、49KG+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7.U9-8男子：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 23KG、26KG、29KG、32KG、36KG、40KG 、40KG+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8.U9-8女子：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 22KG、25KG、28KG、31KG、35KG、39KG、39KG+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三、年龄段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U1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-14：200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年1月1日至20</w:t>
      </w:r>
      <w:r>
        <w:rPr>
          <w:rFonts w:ascii="仿宋_GB2312" w:hAnsi="仿宋_GB2312" w:eastAsia="仿宋_GB2312" w:cs="仿宋_GB2312"/>
          <w:sz w:val="32"/>
          <w:szCs w:val="32"/>
        </w:rPr>
        <w:t>09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年12月31日出生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U13-12：20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年1月1日至201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年12月31日出生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U11-10：201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年1月1日至201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年12月31日出生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U9-8：201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年1月1日至201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年12月31日出生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627" w:firstLineChars="196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四、参赛单位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627" w:firstLineChars="196"/>
        <w:textAlignment w:val="auto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全市各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小学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五、参加办法和运动资格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运动员必须有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/>
        </w:rPr>
        <w:t>所在学校学籍并持有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第二代中华人民共和国居民身份证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/>
        </w:rPr>
        <w:t>或港澳台身份证明或外国护照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每个参赛队伍可报领队1名，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按运动员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: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比例报教练员人数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即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名运动员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名教练员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，7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名运动员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名教练员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以此类推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，队医1名；各级别每队限报2人，各队不限报运动员人数。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领队和其中1名教练必须是所属单位的在职人员。每名队员只能代表一个单位参赛。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（三）教育集团的独立校区间不能共享运动员资源。学校的分校区不能作为独立的单位参赛。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（四）运动员因所在学校不组队参赛而代表其他学校参赛的，必须提交原学校放弃比赛的证明文件，占用参赛单位的报名名额，且成绩不计入团体总分。报名时须注明。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（五）一个运动员参加竞技项目不可兼两个比赛级别。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六）运动员必须身体健康。运动员的法定监护人及代表单位应对运动员的身体条件、运动能力和技术水平进行评估，并确定是否能参赛。运动员经其法定监护人签署书面参赛申请和承诺书，承诺自愿承担各种参赛风险，并购买有参加本项赛事的意外保险，方可报名参赛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627" w:firstLineChars="196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六、竞赛办法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（一）采用国家体育总局最新审定的跆拳道竞赛规则。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（二）竞技个人比赛采用单败淘汰赛，每场均为两局，每局一分半，局间休息30秒。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（三）竞技比赛若各组各级别报名参赛人数不足2人时，将不进行比赛，做适当上下级别调整。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（四）参加竞技比赛的运动员称重时间，待报名结束后，视报名人数领队会上安排。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（五）运动员必须身着白色跆拳道道服参赛，参加比赛的运动员需要自备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头盔、护甲、护齿、护手套、护脚背、护裆、护腿、护臂</w:t>
      </w:r>
      <w:r>
        <w:rPr>
          <w:rFonts w:hint="eastAsia" w:ascii="仿宋_GB2312" w:hAnsi="仿宋_GB2312" w:eastAsia="仿宋_GB2312" w:cs="仿宋_GB2312"/>
          <w:sz w:val="32"/>
          <w:szCs w:val="32"/>
        </w:rPr>
        <w:t>（道服上不得印有国旗及代表国名的文字），参加品势比赛运动员必须穿标准的品势服参赛（女生红色裤子白色道服，男生蓝色裤子白色道服）。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（六）团体总分计分方法：按参赛单位的成绩分别计算，竞技、品势个人比赛前八名按9、7、6、5、4、3、2、1计分。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个人积分办法按《柳州市青少年乒乓球、羽毛球、网球和跆拳道赛事积分管理办法 (2023年修订)》执行。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七、录取名次及奖励办法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（一）品势、竞技个人比赛每个级别比赛每个组别录取前八名，参赛人数不足8人，差额二名奖励，颁发荣誉证书。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（二）各组别参赛队伍不足3人（队），取消该项目比赛。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（三）设指导奖：团体总分前八名奖1人。名次以成绩册为准，教练员名单以秩序册为准。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（四）设优秀裁判员奖3人。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八、报名方式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trike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trike w:val="0"/>
          <w:kern w:val="0"/>
          <w:sz w:val="32"/>
          <w:szCs w:val="32"/>
        </w:rPr>
        <w:t>（一）报名时间： 即日起至202</w:t>
      </w:r>
      <w:r>
        <w:rPr>
          <w:rFonts w:hint="default" w:ascii="仿宋_GB2312" w:hAnsi="仿宋_GB2312" w:eastAsia="仿宋_GB2312" w:cs="仿宋_GB2312"/>
          <w:strike w:val="0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trike w:val="0"/>
          <w:kern w:val="0"/>
          <w:sz w:val="32"/>
          <w:szCs w:val="32"/>
        </w:rPr>
        <w:t>年</w:t>
      </w:r>
      <w:r>
        <w:rPr>
          <w:rFonts w:hint="default" w:ascii="仿宋_GB2312" w:hAnsi="仿宋_GB2312" w:eastAsia="仿宋_GB2312" w:cs="仿宋_GB2312"/>
          <w:strike w:val="0"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trike w:val="0"/>
          <w:kern w:val="0"/>
          <w:sz w:val="32"/>
          <w:szCs w:val="32"/>
        </w:rPr>
        <w:t>月</w:t>
      </w:r>
      <w:r>
        <w:rPr>
          <w:rFonts w:hint="default" w:ascii="仿宋_GB2312" w:hAnsi="仿宋_GB2312" w:eastAsia="仿宋_GB2312" w:cs="仿宋_GB2312"/>
          <w:strike w:val="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trike w:val="0"/>
          <w:kern w:val="0"/>
          <w:sz w:val="32"/>
          <w:szCs w:val="32"/>
        </w:rPr>
        <w:t>日</w:t>
      </w:r>
      <w:r>
        <w:rPr>
          <w:rFonts w:hint="default" w:ascii="仿宋_GB2312" w:hAnsi="仿宋_GB2312" w:eastAsia="仿宋_GB2312" w:cs="仿宋_GB2312"/>
          <w:strike w:val="0"/>
          <w:kern w:val="0"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strike w:val="0"/>
          <w:kern w:val="0"/>
          <w:sz w:val="32"/>
          <w:szCs w:val="32"/>
          <w:lang w:val="en-US" w:eastAsia="zh-Hans"/>
        </w:rPr>
        <w:t>:</w:t>
      </w:r>
      <w:r>
        <w:rPr>
          <w:rFonts w:hint="default" w:ascii="仿宋_GB2312" w:hAnsi="仿宋_GB2312" w:eastAsia="仿宋_GB2312" w:cs="仿宋_GB2312"/>
          <w:strike w:val="0"/>
          <w:kern w:val="0"/>
          <w:sz w:val="32"/>
          <w:szCs w:val="32"/>
          <w:lang w:eastAsia="zh-Hans"/>
        </w:rPr>
        <w:t>30</w:t>
      </w:r>
      <w:r>
        <w:rPr>
          <w:rFonts w:hint="eastAsia" w:ascii="仿宋_GB2312" w:hAnsi="仿宋_GB2312" w:eastAsia="仿宋_GB2312" w:cs="仿宋_GB2312"/>
          <w:strike w:val="0"/>
          <w:kern w:val="0"/>
          <w:sz w:val="32"/>
          <w:szCs w:val="32"/>
          <w:lang w:val="en-US" w:eastAsia="zh-Hans"/>
        </w:rPr>
        <w:t>时</w:t>
      </w:r>
      <w:r>
        <w:rPr>
          <w:rFonts w:hint="eastAsia" w:ascii="仿宋_GB2312" w:hAnsi="仿宋_GB2312" w:eastAsia="仿宋_GB2312" w:cs="仿宋_GB2312"/>
          <w:strike w:val="0"/>
          <w:kern w:val="0"/>
          <w:sz w:val="32"/>
          <w:szCs w:val="32"/>
        </w:rPr>
        <w:t>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trike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trike w:val="0"/>
          <w:kern w:val="0"/>
          <w:sz w:val="32"/>
          <w:szCs w:val="32"/>
        </w:rPr>
        <w:t>（二）报名联系方式：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trike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trike w:val="0"/>
          <w:kern w:val="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trike w:val="0"/>
          <w:kern w:val="0"/>
          <w:sz w:val="32"/>
          <w:szCs w:val="32"/>
          <w:lang w:val="en-US" w:eastAsia="zh-Hans"/>
        </w:rPr>
        <w:t>黄力科</w:t>
      </w:r>
      <w:r>
        <w:rPr>
          <w:rFonts w:hint="default" w:ascii="仿宋_GB2312" w:hAnsi="仿宋_GB2312" w:eastAsia="仿宋_GB2312" w:cs="仿宋_GB2312"/>
          <w:strike w:val="0"/>
          <w:kern w:val="0"/>
          <w:sz w:val="32"/>
          <w:szCs w:val="32"/>
          <w:lang w:eastAsia="zh-Hans"/>
        </w:rPr>
        <w:t xml:space="preserve">  </w:t>
      </w:r>
      <w:r>
        <w:rPr>
          <w:rFonts w:hint="eastAsia" w:ascii="仿宋_GB2312" w:hAnsi="仿宋_GB2312" w:eastAsia="仿宋_GB2312" w:cs="仿宋_GB2312"/>
          <w:strike w:val="0"/>
          <w:kern w:val="0"/>
          <w:sz w:val="32"/>
          <w:szCs w:val="32"/>
          <w:lang w:val="en-US" w:eastAsia="zh-Hans"/>
        </w:rPr>
        <w:t>姜欢</w:t>
      </w:r>
      <w:r>
        <w:rPr>
          <w:rFonts w:hint="eastAsia" w:ascii="仿宋_GB2312" w:hAnsi="仿宋_GB2312" w:eastAsia="仿宋_GB2312" w:cs="仿宋_GB2312"/>
          <w:strike w:val="0"/>
          <w:kern w:val="0"/>
          <w:sz w:val="32"/>
          <w:szCs w:val="32"/>
        </w:rPr>
        <w:t xml:space="preserve">  联系电话：</w:t>
      </w:r>
      <w:r>
        <w:rPr>
          <w:rFonts w:hint="default" w:ascii="仿宋_GB2312" w:hAnsi="仿宋_GB2312" w:eastAsia="仿宋_GB2312" w:cs="仿宋_GB2312"/>
          <w:strike w:val="0"/>
          <w:spacing w:val="-8"/>
          <w:sz w:val="32"/>
          <w:szCs w:val="32"/>
        </w:rPr>
        <w:t>2616443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trike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trike w:val="0"/>
          <w:kern w:val="0"/>
          <w:sz w:val="32"/>
          <w:szCs w:val="32"/>
        </w:rPr>
        <w:t>（三）纸质版报名材料：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textAlignment w:val="auto"/>
        <w:rPr>
          <w:rFonts w:hint="default" w:ascii="仿宋_GB2312" w:hAnsi="仿宋_GB2312" w:eastAsia="仿宋_GB2312" w:cs="仿宋_GB2312"/>
          <w:strike w:val="0"/>
          <w:kern w:val="0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trike w:val="0"/>
          <w:kern w:val="0"/>
          <w:sz w:val="32"/>
          <w:szCs w:val="32"/>
        </w:rPr>
        <w:t xml:space="preserve">    1</w:t>
      </w:r>
      <w:r>
        <w:rPr>
          <w:rFonts w:hint="default" w:ascii="仿宋_GB2312" w:hAnsi="仿宋_GB2312" w:eastAsia="仿宋_GB2312" w:cs="仿宋_GB2312"/>
          <w:strike w:val="0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trike w:val="0"/>
          <w:kern w:val="0"/>
          <w:sz w:val="32"/>
          <w:szCs w:val="32"/>
        </w:rPr>
        <w:t>报名表</w:t>
      </w:r>
      <w:r>
        <w:rPr>
          <w:rFonts w:hint="default" w:ascii="仿宋_GB2312" w:hAnsi="仿宋_GB2312" w:eastAsia="仿宋_GB2312" w:cs="仿宋_GB2312"/>
          <w:strike w:val="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trike w:val="0"/>
          <w:kern w:val="0"/>
          <w:sz w:val="32"/>
          <w:szCs w:val="32"/>
          <w:lang w:val="en-US" w:eastAsia="zh-Hans"/>
        </w:rPr>
        <w:t>学校盖章</w:t>
      </w:r>
      <w:r>
        <w:rPr>
          <w:rFonts w:hint="default" w:ascii="仿宋_GB2312" w:hAnsi="仿宋_GB2312" w:eastAsia="仿宋_GB2312" w:cs="仿宋_GB2312"/>
          <w:strike w:val="0"/>
          <w:kern w:val="0"/>
          <w:sz w:val="32"/>
          <w:szCs w:val="32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trike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trike w:val="0"/>
          <w:kern w:val="0"/>
          <w:sz w:val="32"/>
          <w:szCs w:val="32"/>
        </w:rPr>
        <w:t>2</w:t>
      </w:r>
      <w:r>
        <w:rPr>
          <w:rFonts w:hint="default" w:ascii="仿宋_GB2312" w:hAnsi="仿宋_GB2312" w:eastAsia="仿宋_GB2312" w:cs="仿宋_GB2312"/>
          <w:strike w:val="0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trike w:val="0"/>
          <w:kern w:val="0"/>
          <w:sz w:val="32"/>
          <w:szCs w:val="32"/>
        </w:rPr>
        <w:t>身份证复印件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trike w:val="0"/>
          <w:kern w:val="0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trike w:val="0"/>
          <w:kern w:val="0"/>
          <w:sz w:val="32"/>
          <w:szCs w:val="32"/>
        </w:rPr>
        <w:t>3</w:t>
      </w:r>
      <w:r>
        <w:rPr>
          <w:rFonts w:hint="default" w:ascii="仿宋_GB2312" w:hAnsi="仿宋_GB2312" w:eastAsia="仿宋_GB2312" w:cs="仿宋_GB2312"/>
          <w:strike w:val="0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trike w:val="0"/>
          <w:kern w:val="0"/>
          <w:sz w:val="32"/>
          <w:szCs w:val="32"/>
        </w:rPr>
        <w:t>单位参赛承诺书</w:t>
      </w:r>
      <w:r>
        <w:rPr>
          <w:rFonts w:hint="default" w:ascii="仿宋_GB2312" w:hAnsi="仿宋_GB2312" w:eastAsia="仿宋_GB2312" w:cs="仿宋_GB2312"/>
          <w:strike w:val="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trike w:val="0"/>
          <w:kern w:val="0"/>
          <w:sz w:val="32"/>
          <w:szCs w:val="32"/>
          <w:lang w:val="en-US" w:eastAsia="zh-Hans"/>
        </w:rPr>
        <w:t>学校盖章</w:t>
      </w:r>
      <w:r>
        <w:rPr>
          <w:rFonts w:hint="default" w:ascii="仿宋_GB2312" w:hAnsi="仿宋_GB2312" w:eastAsia="仿宋_GB2312" w:cs="仿宋_GB2312"/>
          <w:strike w:val="0"/>
          <w:kern w:val="0"/>
          <w:sz w:val="32"/>
          <w:szCs w:val="32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trike w:val="0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strike w:val="0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trike w:val="0"/>
          <w:kern w:val="0"/>
          <w:sz w:val="32"/>
          <w:szCs w:val="32"/>
          <w:lang w:val="en-US" w:eastAsia="zh-Hans"/>
        </w:rPr>
        <w:t>.</w:t>
      </w:r>
      <w:r>
        <w:rPr>
          <w:rFonts w:hint="eastAsia" w:ascii="仿宋_GB2312" w:hAnsi="仿宋_GB2312" w:eastAsia="仿宋_GB2312" w:cs="仿宋_GB2312"/>
          <w:strike w:val="0"/>
          <w:kern w:val="0"/>
          <w:sz w:val="32"/>
          <w:szCs w:val="32"/>
        </w:rPr>
        <w:t>个人参赛承诺书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trike w:val="0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strike w:val="0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trike w:val="0"/>
          <w:kern w:val="0"/>
          <w:sz w:val="32"/>
          <w:szCs w:val="32"/>
          <w:lang w:val="en-US" w:eastAsia="zh-Hans"/>
        </w:rPr>
        <w:t>.</w:t>
      </w:r>
      <w:r>
        <w:rPr>
          <w:rFonts w:hint="eastAsia" w:ascii="仿宋_GB2312" w:hAnsi="仿宋_GB2312" w:eastAsia="仿宋_GB2312" w:cs="仿宋_GB2312"/>
          <w:strike w:val="0"/>
          <w:kern w:val="0"/>
          <w:sz w:val="32"/>
          <w:szCs w:val="32"/>
        </w:rPr>
        <w:t>保险单复印件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trike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strike w:val="0"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trike w:val="0"/>
          <w:kern w:val="0"/>
          <w:sz w:val="32"/>
          <w:szCs w:val="32"/>
          <w:lang w:val="en-US" w:eastAsia="zh-Hans"/>
        </w:rPr>
        <w:t>.</w:t>
      </w:r>
      <w:r>
        <w:rPr>
          <w:rFonts w:hint="eastAsia" w:ascii="仿宋_GB2312" w:hAnsi="仿宋_GB2312" w:eastAsia="仿宋_GB2312" w:cs="仿宋_GB2312"/>
          <w:strike w:val="0"/>
          <w:sz w:val="32"/>
          <w:szCs w:val="32"/>
        </w:rPr>
        <w:t>内心脑电图证明（参加竞技需要赛前一个月）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65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以上材料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val="en-US" w:eastAsia="zh-Hans"/>
        </w:rPr>
        <w:t>于</w:t>
      </w:r>
      <w:r>
        <w:rPr>
          <w:rFonts w:hint="default" w:ascii="仿宋_GB2312" w:hAnsi="仿宋_GB2312" w:eastAsia="仿宋_GB2312" w:cs="仿宋_GB2312"/>
          <w:spacing w:val="3"/>
          <w:sz w:val="32"/>
          <w:szCs w:val="32"/>
          <w:lang w:eastAsia="zh-Hans"/>
        </w:rPr>
        <w:t>7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val="en-US" w:eastAsia="zh-Hans"/>
        </w:rPr>
        <w:t>月</w:t>
      </w:r>
      <w:r>
        <w:rPr>
          <w:rFonts w:hint="default" w:ascii="仿宋_GB2312" w:hAnsi="仿宋_GB2312" w:eastAsia="仿宋_GB2312" w:cs="仿宋_GB2312"/>
          <w:spacing w:val="3"/>
          <w:sz w:val="32"/>
          <w:szCs w:val="32"/>
          <w:lang w:eastAsia="zh-Hans"/>
        </w:rPr>
        <w:t>1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val="en-US" w:eastAsia="zh-Hans"/>
        </w:rPr>
        <w:t>日</w:t>
      </w:r>
      <w:r>
        <w:rPr>
          <w:rFonts w:hint="default" w:ascii="仿宋_GB2312" w:hAnsi="仿宋_GB2312" w:eastAsia="仿宋_GB2312" w:cs="仿宋_GB2312"/>
          <w:spacing w:val="3"/>
          <w:sz w:val="32"/>
          <w:szCs w:val="32"/>
          <w:lang w:eastAsia="zh-Hans"/>
        </w:rPr>
        <w:t>17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val="en-US" w:eastAsia="zh-Hans"/>
        </w:rPr>
        <w:t>:</w:t>
      </w:r>
      <w:r>
        <w:rPr>
          <w:rFonts w:hint="default" w:ascii="仿宋_GB2312" w:hAnsi="仿宋_GB2312" w:eastAsia="仿宋_GB2312" w:cs="仿宋_GB2312"/>
          <w:spacing w:val="3"/>
          <w:sz w:val="32"/>
          <w:szCs w:val="32"/>
          <w:lang w:eastAsia="zh-Hans"/>
        </w:rPr>
        <w:t>30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val="en-US" w:eastAsia="zh-Hans"/>
        </w:rPr>
        <w:t>前</w:t>
      </w:r>
      <w:r>
        <w:rPr>
          <w:rFonts w:hint="default" w:ascii="仿宋_GB2312" w:hAnsi="仿宋_GB2312" w:eastAsia="仿宋_GB2312" w:cs="仿宋_GB2312"/>
          <w:spacing w:val="3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val="en-US" w:eastAsia="zh-Hans"/>
        </w:rPr>
        <w:t>交</w:t>
      </w:r>
      <w:r>
        <w:rPr>
          <w:rFonts w:hint="eastAsia" w:eastAsia="仿宋_GB2312"/>
          <w:sz w:val="32"/>
          <w:szCs w:val="32"/>
        </w:rPr>
        <w:t>竞赛组</w:t>
      </w:r>
      <w:r>
        <w:rPr>
          <w:rFonts w:hint="default" w:ascii="仿宋_GB2312" w:hAnsi="仿宋_GB2312" w:eastAsia="仿宋_GB2312" w:cs="仿宋_GB2312"/>
          <w:spacing w:val="3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val="en-US" w:eastAsia="zh-Hans"/>
        </w:rPr>
        <w:t>学院路</w:t>
      </w:r>
      <w:r>
        <w:rPr>
          <w:rFonts w:hint="default" w:ascii="仿宋_GB2312" w:hAnsi="仿宋_GB2312" w:eastAsia="仿宋_GB2312" w:cs="仿宋_GB2312"/>
          <w:spacing w:val="3"/>
          <w:sz w:val="32"/>
          <w:szCs w:val="32"/>
          <w:lang w:eastAsia="zh-Hans"/>
        </w:rPr>
        <w:t>70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val="en-US" w:eastAsia="zh-Hans"/>
        </w:rPr>
        <w:t>号</w:t>
      </w:r>
      <w:r>
        <w:rPr>
          <w:rFonts w:hint="default" w:ascii="仿宋_GB2312" w:hAnsi="仿宋_GB2312" w:eastAsia="仿宋_GB2312" w:cs="仿宋_GB2312"/>
          <w:spacing w:val="3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val="en-US" w:eastAsia="zh-Hans"/>
        </w:rPr>
        <w:t>柳州市体育局</w:t>
      </w:r>
      <w:r>
        <w:rPr>
          <w:rFonts w:hint="default" w:ascii="仿宋_GB2312" w:hAnsi="仿宋_GB2312" w:eastAsia="仿宋_GB2312" w:cs="仿宋_GB2312"/>
          <w:spacing w:val="3"/>
          <w:sz w:val="32"/>
          <w:szCs w:val="32"/>
          <w:lang w:eastAsia="zh-Hans"/>
        </w:rPr>
        <w:t>101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val="en-US" w:eastAsia="zh-Hans"/>
        </w:rPr>
        <w:t>室</w:t>
      </w:r>
      <w:r>
        <w:rPr>
          <w:rFonts w:hint="default" w:ascii="仿宋_GB2312" w:hAnsi="仿宋_GB2312" w:eastAsia="仿宋_GB2312" w:cs="仿宋_GB2312"/>
          <w:spacing w:val="3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val="en-US" w:eastAsia="zh-Hans"/>
        </w:rPr>
        <w:t>竞体科</w:t>
      </w:r>
      <w:r>
        <w:rPr>
          <w:rFonts w:hint="default" w:ascii="仿宋_GB2312" w:hAnsi="仿宋_GB2312" w:eastAsia="仿宋_GB2312" w:cs="仿宋_GB2312"/>
          <w:spacing w:val="3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sz w:val="32"/>
          <w:szCs w:val="32"/>
        </w:rPr>
        <w:t>九、</w:t>
      </w:r>
      <w:r>
        <w:rPr>
          <w:rFonts w:hint="eastAsia" w:ascii="黑体" w:hAnsi="黑体" w:eastAsia="黑体" w:cs="黑体"/>
          <w:sz w:val="32"/>
          <w:szCs w:val="32"/>
          <w:lang w:eastAsia="zh-Hans"/>
        </w:rPr>
        <w:t>其他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（一）防疫规定：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1.按新冠病毒感染“乙类乙管”方案进行管理。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2.有严重咳嗽、发烧等症状的运动员不允许比赛。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3.不建议“甲流”、新冠肺炎康复期的运动员参加比赛。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Hans"/>
        </w:rPr>
        <w:t>二</w:t>
      </w:r>
      <w:r>
        <w:rPr>
          <w:rFonts w:ascii="仿宋_GB2312" w:hAnsi="仿宋_GB2312" w:eastAsia="仿宋_GB2312" w:cs="仿宋_GB2312"/>
          <w:kern w:val="0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领队、教练员、队员必须学习并严格执行国家体育总局《反兴奋剂条例》及相关法律法规。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Hans"/>
        </w:rPr>
        <w:t>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）参赛队应按时到达比赛场地进行检录（出示身份证或参赛证）和比赛，迟到15分钟作弃权处理。如果放弃比赛，代表单位应出具文字报告。无故弃权者，取消全部比赛成绩，扣除纪律保证金，并予通报批评。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Hans"/>
        </w:rPr>
        <w:t>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执行《体育总局公安部关于加强体育赛场行为规范管理的若干意见》（体规字[2021]2号）的相关规定。另外，运动员、教练员、运动员亲友在比赛中出现骂脏话、恶意攻击裁判员、扰乱比赛秩序等行为，将按相关规则进行处理，并通报批评。队伍因不服判罚或与裁判员发生矛盾冲突等，导致比赛中断超过5分钟，则视为罢赛进行处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Hans"/>
        </w:rPr>
        <w:t>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Hans"/>
        </w:rPr>
        <w:t>赛事组委会保留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正当使用对任何比赛期间涉及个人名字、肖像或其图片等相关赛事宣传信息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Hans"/>
        </w:rPr>
        <w:t>的权利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Hans"/>
        </w:rPr>
        <w:t>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严禁弄虚作假，冒名顶替。一经查出，将取消涉事队员比赛成绩及其代表单位的团体赛成绩，取消涉事队员及其教练员参加市级比赛资格一年、取消涉事队员的代表单位及其领队参加市级体育比赛资格二年，并全市通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Hans"/>
        </w:rPr>
        <w:t>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）对运动员资格有异议，须在每个比赛日的赛前2小时内提出；对比赛过程中产生的异议申请仲裁，须在赛后1小时内提出。提出仲裁请求需一次性提供书面申请书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Hans"/>
        </w:rPr>
        <w:t>详细的表述说明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并交纳仲裁费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Hans"/>
        </w:rPr>
        <w:t>对运动员资格有异议的</w:t>
      </w:r>
      <w:r>
        <w:rPr>
          <w:rFonts w:ascii="仿宋_GB2312" w:hAnsi="仿宋_GB2312" w:eastAsia="仿宋_GB2312" w:cs="仿宋_GB2312"/>
          <w:kern w:val="0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Hans"/>
        </w:rPr>
        <w:t>还需提供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清晰的影像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Hans"/>
        </w:rPr>
        <w:t>照片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否则不予受理。仲裁费用500元。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Hans"/>
        </w:rPr>
        <w:t>八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）定于202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日上午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:30在柳州市游泳馆新闻发布厅召开领队、教练员、裁判员联席会议。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Hans"/>
        </w:rPr>
        <w:t>月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Hans"/>
        </w:rPr>
        <w:t>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Hans"/>
        </w:rPr>
        <w:t>日下午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Hans"/>
        </w:rPr>
        <w:t>18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Hans"/>
        </w:rPr>
        <w:t>: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Hans"/>
        </w:rPr>
        <w:t>30-20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Hans"/>
        </w:rPr>
        <w:t>: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Hans"/>
        </w:rPr>
        <w:t>30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Hans"/>
        </w:rPr>
        <w:t>在广雅体育场称重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Hans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报名队伍必须派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位教练员或领队参加。若请假，需递交请假条</w:t>
      </w:r>
      <w:r>
        <w:rPr>
          <w:rFonts w:hint="default" w:ascii="仿宋" w:hAnsi="仿宋" w:eastAsia="仿宋" w:cs="仿宋"/>
          <w:sz w:val="32"/>
          <w:szCs w:val="32"/>
        </w:rPr>
        <w:t>至</w:t>
      </w:r>
      <w:r>
        <w:rPr>
          <w:rFonts w:hint="eastAsia" w:ascii="仿宋" w:hAnsi="仿宋" w:eastAsia="仿宋" w:cs="仿宋"/>
          <w:sz w:val="32"/>
          <w:szCs w:val="32"/>
        </w:rPr>
        <w:t>组委会。无故缺席则取消参赛资格。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spacing w:line="560" w:lineRule="exact"/>
        <w:ind w:firstLine="64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十、未尽事宜另行通知。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64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十</w:t>
      </w:r>
      <w:r>
        <w:rPr>
          <w:rFonts w:hint="eastAsia" w:ascii="黑体" w:hAnsi="黑体" w:eastAsia="黑体" w:cs="黑体"/>
          <w:kern w:val="0"/>
          <w:sz w:val="32"/>
          <w:szCs w:val="32"/>
          <w:lang w:eastAsia="zh-Hans"/>
        </w:rPr>
        <w:t>一</w:t>
      </w:r>
      <w:r>
        <w:rPr>
          <w:rFonts w:hint="eastAsia" w:ascii="黑体" w:hAnsi="黑体" w:eastAsia="黑体" w:cs="黑体"/>
          <w:kern w:val="0"/>
          <w:sz w:val="32"/>
          <w:szCs w:val="32"/>
        </w:rPr>
        <w:t>、本规程的解释权归</w:t>
      </w:r>
      <w:r>
        <w:rPr>
          <w:rFonts w:hint="eastAsia" w:ascii="黑体" w:hAnsi="黑体" w:eastAsia="黑体" w:cs="黑体"/>
          <w:kern w:val="0"/>
          <w:sz w:val="32"/>
          <w:szCs w:val="32"/>
          <w:lang w:eastAsia="zh-Hans"/>
        </w:rPr>
        <w:t>赛事组委会</w:t>
      </w:r>
      <w:r>
        <w:rPr>
          <w:rFonts w:hint="eastAsia" w:ascii="黑体" w:hAnsi="黑体" w:eastAsia="黑体" w:cs="黑体"/>
          <w:kern w:val="0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jOTJmYmRmMTNjMDZhNDEzZmUyZTAyMDYzZjg2NDUifQ=="/>
  </w:docVars>
  <w:rsids>
    <w:rsidRoot w:val="14C15E6C"/>
    <w:rsid w:val="14C1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2023-06-26T08:06:00Z</dcterms:created>
  <dc:creator>愿你如阳光。</dc:creator>
  <cp:lastModifiedBy>愿你如阳光。</cp:lastModifiedBy>
  <dcterms:modified xsi:type="dcterms:W3CDTF">2023-06-26T08:07:37Z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B8DF418A6102481E952BD6358284484D_11</vt:lpwstr>
  </property>
</Properties>
</file>