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1F68C">
      <w:pPr>
        <w:spacing w:line="560" w:lineRule="exact"/>
        <w:jc w:val="left"/>
        <w:rPr>
          <w:rFonts w:hint="eastAsia"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p>
    <w:p w14:paraId="168D6D54">
      <w:pPr>
        <w:spacing w:line="560" w:lineRule="exact"/>
        <w:jc w:val="center"/>
        <w:rPr>
          <w:rFonts w:hint="eastAsia" w:ascii="方正小标宋_GBK" w:eastAsia="方正小标宋_GBK"/>
          <w:sz w:val="44"/>
          <w:szCs w:val="48"/>
        </w:rPr>
      </w:pPr>
    </w:p>
    <w:p w14:paraId="0CA6F477">
      <w:pPr>
        <w:spacing w:line="560" w:lineRule="exact"/>
        <w:jc w:val="center"/>
        <w:rPr>
          <w:rFonts w:hint="eastAsia" w:ascii="方正小标宋_GBK" w:eastAsia="方正小标宋_GBK"/>
          <w:sz w:val="44"/>
          <w:szCs w:val="48"/>
        </w:rPr>
      </w:pPr>
    </w:p>
    <w:p w14:paraId="14641A24">
      <w:pPr>
        <w:spacing w:line="560" w:lineRule="exact"/>
        <w:jc w:val="center"/>
        <w:rPr>
          <w:rFonts w:hint="eastAsia" w:ascii="方正小标宋_GBK" w:eastAsia="方正小标宋_GBK"/>
          <w:sz w:val="44"/>
          <w:szCs w:val="48"/>
        </w:rPr>
      </w:pPr>
      <w:bookmarkStart w:id="2" w:name="_GoBack"/>
      <w:r>
        <w:rPr>
          <w:rFonts w:hint="eastAsia" w:ascii="方正小标宋_GBK" w:eastAsia="方正小标宋_GBK"/>
          <w:sz w:val="44"/>
          <w:szCs w:val="48"/>
        </w:rPr>
        <w:t>柳州市体育局关于</w:t>
      </w:r>
      <w:r>
        <w:rPr>
          <w:rFonts w:hint="eastAsia" w:ascii="方正小标宋_GBK" w:eastAsia="方正小标宋_GBK"/>
          <w:sz w:val="44"/>
          <w:szCs w:val="48"/>
          <w:lang w:eastAsia="zh-CN"/>
        </w:rPr>
        <w:t>2026</w:t>
      </w:r>
      <w:r>
        <w:rPr>
          <w:rFonts w:hint="eastAsia" w:ascii="方正小标宋_GBK" w:eastAsia="方正小标宋_GBK"/>
          <w:sz w:val="44"/>
          <w:szCs w:val="48"/>
        </w:rPr>
        <w:t>年广西基层教练员</w:t>
      </w:r>
    </w:p>
    <w:p w14:paraId="28A97BE2">
      <w:pPr>
        <w:spacing w:line="560" w:lineRule="exact"/>
        <w:jc w:val="center"/>
        <w:rPr>
          <w:rFonts w:hint="eastAsia" w:ascii="方正小标宋_GBK" w:eastAsia="方正小标宋_GBK"/>
          <w:sz w:val="28"/>
          <w:szCs w:val="32"/>
        </w:rPr>
      </w:pPr>
      <w:r>
        <w:rPr>
          <w:rFonts w:hint="eastAsia" w:ascii="方正小标宋_GBK" w:eastAsia="方正小标宋_GBK"/>
          <w:sz w:val="44"/>
          <w:szCs w:val="48"/>
        </w:rPr>
        <w:t>注册工作的问题解答</w:t>
      </w:r>
      <w:bookmarkEnd w:id="2"/>
    </w:p>
    <w:p w14:paraId="5DEC190E">
      <w:pPr>
        <w:spacing w:line="560" w:lineRule="exact"/>
        <w:jc w:val="center"/>
        <w:rPr>
          <w:rFonts w:hint="eastAsia"/>
        </w:rPr>
      </w:pPr>
    </w:p>
    <w:p w14:paraId="69340F81">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根据</w:t>
      </w:r>
      <w:r>
        <w:rPr>
          <w:rFonts w:hint="eastAsia" w:ascii="仿宋_GB2312" w:hAnsi="仿宋_GB2312" w:eastAsia="仿宋_GB2312" w:cs="仿宋_GB2312"/>
          <w:sz w:val="32"/>
          <w:szCs w:val="32"/>
        </w:rPr>
        <w:t>《自治区体育局关于开展</w:t>
      </w:r>
      <w:r>
        <w:rPr>
          <w:rFonts w:hint="eastAsia" w:ascii="仿宋_GB2312" w:hAnsi="仿宋_GB2312" w:eastAsia="仿宋_GB2312" w:cs="仿宋_GB2312"/>
          <w:sz w:val="32"/>
          <w:szCs w:val="32"/>
          <w:lang w:eastAsia="zh-CN"/>
        </w:rPr>
        <w:t>2026</w:t>
      </w:r>
      <w:r>
        <w:rPr>
          <w:rFonts w:ascii="仿宋_GB2312" w:hAnsi="仿宋_GB2312" w:eastAsia="仿宋_GB2312" w:cs="仿宋_GB2312"/>
          <w:sz w:val="32"/>
          <w:szCs w:val="32"/>
        </w:rPr>
        <w:t>年度全区青少年运动员</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基层教练员注册工作的通知》（桂体</w:t>
      </w:r>
      <w:r>
        <w:rPr>
          <w:rFonts w:hint="eastAsia" w:ascii="仿宋_GB2312" w:hAnsi="仿宋_GB2312" w:eastAsia="仿宋_GB2312" w:cs="仿宋_GB2312"/>
          <w:sz w:val="32"/>
          <w:szCs w:val="32"/>
        </w:rPr>
        <w:t>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2026</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号）</w:t>
      </w:r>
      <w:r>
        <w:rPr>
          <w:rFonts w:hint="eastAsia" w:ascii="仿宋_GB2312" w:eastAsia="仿宋_GB2312"/>
          <w:sz w:val="32"/>
          <w:szCs w:val="36"/>
        </w:rPr>
        <w:t>文件精神，结合我市实际情况，教练员注册工作于2月启动。为尽可能做好本年度教练员注册工作，结合柳州市注册工作实际，现对注册过程中的热点问题进行一一解答，若下文内容与实际情况有出入的，以柳州市体育局的最终解释为准。</w:t>
      </w:r>
    </w:p>
    <w:p w14:paraId="772D0BA0">
      <w:pPr>
        <w:spacing w:line="560" w:lineRule="exact"/>
        <w:jc w:val="center"/>
        <w:rPr>
          <w:rFonts w:hint="eastAsia" w:ascii="方正小标宋_GBK" w:eastAsia="方正小标宋_GBK"/>
          <w:sz w:val="36"/>
          <w:szCs w:val="40"/>
        </w:rPr>
      </w:pPr>
    </w:p>
    <w:p w14:paraId="0ABF248A">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首次注册： </w:t>
      </w:r>
      <w:r>
        <w:rPr>
          <w:rFonts w:ascii="仿宋_GB2312" w:eastAsia="仿宋_GB2312"/>
          <w:sz w:val="32"/>
          <w:szCs w:val="36"/>
        </w:rPr>
        <w:t xml:space="preserve">         </w:t>
      </w:r>
      <w:r>
        <w:rPr>
          <w:rFonts w:hint="eastAsia" w:ascii="仿宋_GB2312" w:eastAsia="仿宋_GB2312"/>
          <w:sz w:val="32"/>
          <w:szCs w:val="36"/>
        </w:rPr>
        <w:t>问题</w:t>
      </w:r>
      <w:r>
        <w:rPr>
          <w:rFonts w:ascii="仿宋_GB2312" w:eastAsia="仿宋_GB2312"/>
          <w:sz w:val="32"/>
          <w:szCs w:val="36"/>
        </w:rPr>
        <w:t xml:space="preserve">1 </w:t>
      </w:r>
      <w:r>
        <w:rPr>
          <w:rFonts w:hint="eastAsia" w:ascii="仿宋_GB2312" w:eastAsia="仿宋_GB2312"/>
          <w:sz w:val="32"/>
          <w:szCs w:val="36"/>
        </w:rPr>
        <w:t>—问题</w:t>
      </w:r>
      <w:r>
        <w:rPr>
          <w:rFonts w:ascii="仿宋_GB2312" w:eastAsia="仿宋_GB2312"/>
          <w:sz w:val="32"/>
          <w:szCs w:val="36"/>
        </w:rPr>
        <w:t>9</w:t>
      </w:r>
    </w:p>
    <w:p w14:paraId="78961AC9">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变更注册单位： </w:t>
      </w:r>
      <w:r>
        <w:rPr>
          <w:rFonts w:ascii="仿宋_GB2312" w:eastAsia="仿宋_GB2312"/>
          <w:sz w:val="32"/>
          <w:szCs w:val="36"/>
        </w:rPr>
        <w:t xml:space="preserve">     </w:t>
      </w:r>
      <w:r>
        <w:rPr>
          <w:rFonts w:hint="eastAsia" w:ascii="仿宋_GB2312" w:eastAsia="仿宋_GB2312"/>
          <w:sz w:val="32"/>
          <w:szCs w:val="36"/>
        </w:rPr>
        <w:t>问题1</w:t>
      </w:r>
      <w:r>
        <w:rPr>
          <w:rFonts w:ascii="仿宋_GB2312" w:eastAsia="仿宋_GB2312"/>
          <w:sz w:val="32"/>
          <w:szCs w:val="36"/>
        </w:rPr>
        <w:t>0</w:t>
      </w:r>
    </w:p>
    <w:p w14:paraId="7580E184">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 xml:space="preserve">兼项： </w:t>
      </w:r>
      <w:r>
        <w:rPr>
          <w:rFonts w:ascii="仿宋_GB2312" w:eastAsia="仿宋_GB2312"/>
          <w:sz w:val="32"/>
          <w:szCs w:val="36"/>
        </w:rPr>
        <w:t xml:space="preserve">             </w:t>
      </w:r>
      <w:r>
        <w:rPr>
          <w:rFonts w:hint="eastAsia" w:ascii="仿宋_GB2312" w:eastAsia="仿宋_GB2312"/>
          <w:sz w:val="32"/>
          <w:szCs w:val="36"/>
        </w:rPr>
        <w:t>问题1</w:t>
      </w:r>
      <w:r>
        <w:rPr>
          <w:rFonts w:ascii="仿宋_GB2312" w:eastAsia="仿宋_GB2312"/>
          <w:sz w:val="32"/>
          <w:szCs w:val="36"/>
        </w:rPr>
        <w:t>1</w:t>
      </w:r>
    </w:p>
    <w:p w14:paraId="318E7BF2">
      <w:pPr>
        <w:spacing w:line="560" w:lineRule="exact"/>
        <w:ind w:firstLine="640" w:firstLineChars="200"/>
        <w:jc w:val="left"/>
        <w:rPr>
          <w:rFonts w:hint="eastAsia" w:ascii="仿宋_GB2312" w:eastAsia="仿宋_GB2312"/>
          <w:sz w:val="32"/>
          <w:szCs w:val="36"/>
        </w:rPr>
      </w:pPr>
      <w:r>
        <w:rPr>
          <w:rFonts w:hint="eastAsia" w:ascii="仿宋_GB2312" w:eastAsia="仿宋_GB2312"/>
          <w:sz w:val="32"/>
          <w:szCs w:val="36"/>
        </w:rPr>
        <w:t>变更教练或训练单位：问题</w:t>
      </w:r>
      <w:r>
        <w:rPr>
          <w:rFonts w:ascii="仿宋_GB2312" w:eastAsia="仿宋_GB2312"/>
          <w:sz w:val="32"/>
          <w:szCs w:val="36"/>
        </w:rPr>
        <w:t>12</w:t>
      </w:r>
    </w:p>
    <w:p w14:paraId="6937DF2B">
      <w:pPr>
        <w:spacing w:line="560" w:lineRule="exact"/>
        <w:ind w:firstLine="640" w:firstLineChars="200"/>
        <w:jc w:val="left"/>
        <w:rPr>
          <w:rFonts w:hint="eastAsia" w:ascii="方正小标宋_GBK" w:eastAsia="方正小标宋_GBK"/>
          <w:sz w:val="36"/>
          <w:szCs w:val="40"/>
        </w:rPr>
      </w:pPr>
      <w:r>
        <w:rPr>
          <w:rFonts w:hint="eastAsia" w:ascii="仿宋_GB2312" w:eastAsia="仿宋_GB2312"/>
          <w:sz w:val="32"/>
          <w:szCs w:val="36"/>
        </w:rPr>
        <w:t xml:space="preserve">其他： </w:t>
      </w:r>
      <w:r>
        <w:rPr>
          <w:rFonts w:ascii="仿宋_GB2312" w:eastAsia="仿宋_GB2312"/>
          <w:sz w:val="32"/>
          <w:szCs w:val="36"/>
        </w:rPr>
        <w:t xml:space="preserve">             </w:t>
      </w:r>
      <w:r>
        <w:rPr>
          <w:rFonts w:hint="eastAsia" w:ascii="仿宋_GB2312" w:eastAsia="仿宋_GB2312"/>
          <w:sz w:val="32"/>
          <w:szCs w:val="36"/>
        </w:rPr>
        <w:t>问题1</w:t>
      </w:r>
      <w:r>
        <w:rPr>
          <w:rFonts w:ascii="仿宋_GB2312" w:eastAsia="仿宋_GB2312"/>
          <w:sz w:val="32"/>
          <w:szCs w:val="36"/>
        </w:rPr>
        <w:t>3</w:t>
      </w:r>
      <w:r>
        <w:rPr>
          <w:rFonts w:hint="eastAsia" w:ascii="仿宋_GB2312" w:eastAsia="仿宋_GB2312"/>
          <w:sz w:val="32"/>
          <w:szCs w:val="36"/>
        </w:rPr>
        <w:t>—问题1</w:t>
      </w:r>
      <w:r>
        <w:rPr>
          <w:rFonts w:ascii="仿宋_GB2312" w:eastAsia="仿宋_GB2312"/>
          <w:sz w:val="32"/>
          <w:szCs w:val="36"/>
        </w:rPr>
        <w:t>6</w:t>
      </w:r>
    </w:p>
    <w:p w14:paraId="44A49D5B">
      <w:pPr>
        <w:spacing w:line="560" w:lineRule="exact"/>
        <w:jc w:val="center"/>
        <w:rPr>
          <w:rFonts w:hint="eastAsia" w:ascii="方正小标宋_GBK" w:eastAsia="方正小标宋_GBK"/>
          <w:sz w:val="36"/>
          <w:szCs w:val="40"/>
        </w:rPr>
      </w:pPr>
    </w:p>
    <w:p w14:paraId="0F9D8F47">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教练员注册有什么用？</w:t>
      </w:r>
    </w:p>
    <w:p w14:paraId="11F565C0">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只有进行了注册并经审核通过的教练员才能参加</w:t>
      </w:r>
      <w:r>
        <w:rPr>
          <w:rFonts w:hint="eastAsia" w:ascii="仿宋_GB2312" w:eastAsia="仿宋_GB2312"/>
          <w:sz w:val="32"/>
          <w:szCs w:val="36"/>
        </w:rPr>
        <w:t>广西体育局主办的各竞技体育项目青少年锦标赛、冠军赛或广西壮族自治区运动会竞技体育项目，且该赛事的</w:t>
      </w:r>
      <w:r>
        <w:rPr>
          <w:rFonts w:hint="eastAsia" w:ascii="仿宋_GB2312" w:hAnsi="宋体" w:eastAsia="仿宋_GB2312" w:cs="宋体"/>
          <w:sz w:val="32"/>
          <w:szCs w:val="32"/>
        </w:rPr>
        <w:t>报名和参赛均要依据注册信息进行。</w:t>
      </w:r>
    </w:p>
    <w:p w14:paraId="4CD0DD72">
      <w:pPr>
        <w:spacing w:line="560" w:lineRule="exact"/>
        <w:ind w:firstLine="640" w:firstLineChars="200"/>
        <w:rPr>
          <w:rFonts w:hint="eastAsia"/>
        </w:rPr>
      </w:pPr>
      <w:r>
        <w:rPr>
          <w:rFonts w:hint="eastAsia" w:ascii="仿宋_GB2312" w:hAnsi="宋体" w:eastAsia="仿宋_GB2312" w:cs="宋体"/>
          <w:sz w:val="32"/>
          <w:szCs w:val="32"/>
        </w:rPr>
        <w:t>本年度，运动员在首次注册时必须录入其现任教练信息，若教练员未进行注册可能导致其运动员在首次注册时无法选择其现任教练员。</w:t>
      </w:r>
    </w:p>
    <w:p w14:paraId="041AFFAF">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哪些项目可以进行教练员注册？</w:t>
      </w:r>
    </w:p>
    <w:p w14:paraId="0086811E">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本年度的注册项目包括八大类，具体见下表：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96"/>
        <w:gridCol w:w="6600"/>
      </w:tblGrid>
      <w:tr w14:paraId="6B67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24DB4818">
            <w:pPr>
              <w:spacing w:line="400" w:lineRule="exact"/>
              <w:jc w:val="center"/>
              <w:rPr>
                <w:rFonts w:hint="eastAsia" w:ascii="仿宋_GB2312" w:eastAsia="仿宋_GB2312"/>
                <w:b/>
                <w:bCs/>
                <w:sz w:val="28"/>
                <w:szCs w:val="32"/>
              </w:rPr>
            </w:pPr>
            <w:bookmarkStart w:id="0" w:name="_Hlk99349600"/>
            <w:r>
              <w:rPr>
                <w:rFonts w:hint="eastAsia" w:ascii="仿宋_GB2312" w:eastAsia="仿宋_GB2312"/>
                <w:b/>
                <w:bCs/>
                <w:sz w:val="28"/>
                <w:szCs w:val="32"/>
              </w:rPr>
              <w:t>田径类</w:t>
            </w:r>
          </w:p>
        </w:tc>
        <w:tc>
          <w:tcPr>
            <w:tcW w:w="6600" w:type="dxa"/>
            <w:vAlign w:val="center"/>
          </w:tcPr>
          <w:p w14:paraId="0B698D86">
            <w:pPr>
              <w:spacing w:line="400" w:lineRule="exact"/>
              <w:jc w:val="center"/>
              <w:rPr>
                <w:rFonts w:hint="eastAsia" w:ascii="仿宋_GB2312" w:eastAsia="仿宋_GB2312"/>
                <w:sz w:val="28"/>
                <w:szCs w:val="32"/>
              </w:rPr>
            </w:pPr>
            <w:r>
              <w:rPr>
                <w:rFonts w:hint="eastAsia" w:ascii="仿宋_GB2312" w:eastAsia="仿宋_GB2312"/>
                <w:sz w:val="28"/>
                <w:szCs w:val="32"/>
              </w:rPr>
              <w:t>田径</w:t>
            </w:r>
          </w:p>
        </w:tc>
      </w:tr>
      <w:tr w14:paraId="6ECB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6AAF812C">
            <w:pPr>
              <w:spacing w:line="400" w:lineRule="exact"/>
              <w:jc w:val="center"/>
              <w:rPr>
                <w:rFonts w:hint="eastAsia" w:ascii="仿宋_GB2312" w:eastAsia="仿宋_GB2312"/>
                <w:b/>
                <w:bCs/>
                <w:sz w:val="28"/>
                <w:szCs w:val="32"/>
              </w:rPr>
            </w:pPr>
            <w:r>
              <w:rPr>
                <w:rFonts w:hint="eastAsia" w:ascii="仿宋_GB2312" w:eastAsia="仿宋_GB2312"/>
                <w:b/>
                <w:bCs/>
                <w:sz w:val="28"/>
                <w:szCs w:val="32"/>
              </w:rPr>
              <w:t>水上类</w:t>
            </w:r>
          </w:p>
        </w:tc>
        <w:tc>
          <w:tcPr>
            <w:tcW w:w="6600" w:type="dxa"/>
            <w:vAlign w:val="center"/>
          </w:tcPr>
          <w:p w14:paraId="69FB752F">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游泳、蹼泳、帆船帆板、冲浪、花样游泳、皮划艇、赛艇、水球</w:t>
            </w:r>
          </w:p>
        </w:tc>
      </w:tr>
      <w:tr w14:paraId="10C8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1097FF91">
            <w:pPr>
              <w:spacing w:line="400" w:lineRule="exact"/>
              <w:jc w:val="center"/>
              <w:rPr>
                <w:rFonts w:hint="eastAsia" w:ascii="仿宋_GB2312" w:eastAsia="仿宋_GB2312"/>
                <w:b/>
                <w:bCs/>
                <w:sz w:val="28"/>
                <w:szCs w:val="32"/>
              </w:rPr>
            </w:pPr>
            <w:r>
              <w:rPr>
                <w:rFonts w:hint="eastAsia" w:ascii="仿宋_GB2312" w:eastAsia="仿宋_GB2312"/>
                <w:b/>
                <w:bCs/>
                <w:sz w:val="28"/>
                <w:szCs w:val="32"/>
              </w:rPr>
              <w:t>体操武术类</w:t>
            </w:r>
          </w:p>
        </w:tc>
        <w:tc>
          <w:tcPr>
            <w:tcW w:w="6600" w:type="dxa"/>
            <w:vAlign w:val="center"/>
          </w:tcPr>
          <w:p w14:paraId="3234059D">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蹦床、技巧、体操、武术散打、武术套路、艺术体操、跳水</w:t>
            </w:r>
          </w:p>
        </w:tc>
      </w:tr>
      <w:tr w14:paraId="735B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6A1D1C55">
            <w:pPr>
              <w:spacing w:line="400" w:lineRule="exact"/>
              <w:jc w:val="center"/>
              <w:rPr>
                <w:rFonts w:hint="eastAsia" w:ascii="仿宋_GB2312" w:eastAsia="仿宋_GB2312"/>
                <w:b/>
                <w:bCs/>
                <w:sz w:val="28"/>
                <w:szCs w:val="32"/>
              </w:rPr>
            </w:pPr>
            <w:r>
              <w:rPr>
                <w:rFonts w:hint="eastAsia" w:ascii="仿宋_GB2312" w:eastAsia="仿宋_GB2312"/>
                <w:b/>
                <w:bCs/>
                <w:sz w:val="28"/>
                <w:szCs w:val="32"/>
              </w:rPr>
              <w:t>重竞技类</w:t>
            </w:r>
          </w:p>
        </w:tc>
        <w:tc>
          <w:tcPr>
            <w:tcW w:w="6600" w:type="dxa"/>
            <w:vAlign w:val="center"/>
          </w:tcPr>
          <w:p w14:paraId="79D4CA22">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跆拳道、拳击、柔道、国际式摔跤、中国式摔跤、空手道</w:t>
            </w:r>
          </w:p>
        </w:tc>
      </w:tr>
      <w:tr w14:paraId="22D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16263A99">
            <w:pPr>
              <w:spacing w:line="400" w:lineRule="exact"/>
              <w:jc w:val="center"/>
              <w:rPr>
                <w:rFonts w:hint="eastAsia" w:ascii="仿宋_GB2312" w:eastAsia="仿宋_GB2312"/>
                <w:b/>
                <w:bCs/>
                <w:sz w:val="28"/>
                <w:szCs w:val="32"/>
              </w:rPr>
            </w:pPr>
            <w:r>
              <w:rPr>
                <w:rFonts w:hint="eastAsia" w:ascii="仿宋_GB2312" w:eastAsia="仿宋_GB2312"/>
                <w:b/>
                <w:bCs/>
                <w:sz w:val="28"/>
                <w:szCs w:val="32"/>
              </w:rPr>
              <w:t>球类</w:t>
            </w:r>
          </w:p>
        </w:tc>
        <w:tc>
          <w:tcPr>
            <w:tcW w:w="6600" w:type="dxa"/>
            <w:vAlign w:val="center"/>
          </w:tcPr>
          <w:p w14:paraId="53A2AD36">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五人制篮球、三人制篮球、足球、乒乓球、羽毛球、网球、手球、曲棍球、排球、沙滩排球</w:t>
            </w:r>
          </w:p>
        </w:tc>
      </w:tr>
      <w:tr w14:paraId="2A91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6881F32D">
            <w:pPr>
              <w:spacing w:line="400" w:lineRule="exact"/>
              <w:jc w:val="center"/>
              <w:rPr>
                <w:rFonts w:hint="eastAsia" w:ascii="仿宋_GB2312" w:eastAsia="仿宋_GB2312"/>
                <w:b/>
                <w:bCs/>
                <w:sz w:val="28"/>
                <w:szCs w:val="32"/>
              </w:rPr>
            </w:pPr>
            <w:r>
              <w:rPr>
                <w:rFonts w:hint="eastAsia" w:ascii="仿宋_GB2312" w:eastAsia="仿宋_GB2312"/>
                <w:b/>
                <w:bCs/>
                <w:sz w:val="28"/>
                <w:szCs w:val="32"/>
              </w:rPr>
              <w:t>举重类</w:t>
            </w:r>
          </w:p>
        </w:tc>
        <w:tc>
          <w:tcPr>
            <w:tcW w:w="6600" w:type="dxa"/>
            <w:vAlign w:val="center"/>
          </w:tcPr>
          <w:p w14:paraId="5C5B0313">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举重</w:t>
            </w:r>
          </w:p>
        </w:tc>
      </w:tr>
      <w:tr w14:paraId="7B43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3A845B31">
            <w:pPr>
              <w:spacing w:line="400" w:lineRule="exact"/>
              <w:jc w:val="center"/>
              <w:rPr>
                <w:rFonts w:hint="eastAsia" w:ascii="仿宋_GB2312" w:eastAsia="仿宋_GB2312"/>
                <w:b/>
                <w:bCs/>
                <w:sz w:val="28"/>
                <w:szCs w:val="32"/>
              </w:rPr>
            </w:pPr>
            <w:r>
              <w:rPr>
                <w:rFonts w:hint="eastAsia" w:ascii="仿宋_GB2312" w:eastAsia="仿宋_GB2312"/>
                <w:b/>
                <w:bCs/>
                <w:sz w:val="28"/>
                <w:szCs w:val="32"/>
              </w:rPr>
              <w:t>射击射箭类</w:t>
            </w:r>
          </w:p>
        </w:tc>
        <w:tc>
          <w:tcPr>
            <w:tcW w:w="6600" w:type="dxa"/>
            <w:vAlign w:val="center"/>
          </w:tcPr>
          <w:p w14:paraId="02AB28AB">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射击、射箭</w:t>
            </w:r>
          </w:p>
        </w:tc>
      </w:tr>
      <w:tr w14:paraId="360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696" w:type="dxa"/>
            <w:vAlign w:val="center"/>
          </w:tcPr>
          <w:p w14:paraId="735B04A0">
            <w:pPr>
              <w:spacing w:line="400" w:lineRule="exact"/>
              <w:jc w:val="center"/>
              <w:rPr>
                <w:rFonts w:hint="eastAsia" w:ascii="仿宋_GB2312" w:eastAsia="仿宋_GB2312"/>
                <w:b/>
                <w:bCs/>
                <w:sz w:val="28"/>
                <w:szCs w:val="32"/>
              </w:rPr>
            </w:pPr>
            <w:r>
              <w:rPr>
                <w:rFonts w:hint="eastAsia" w:ascii="仿宋_GB2312" w:eastAsia="仿宋_GB2312"/>
                <w:b/>
                <w:bCs/>
                <w:sz w:val="28"/>
                <w:szCs w:val="32"/>
              </w:rPr>
              <w:t>新兴类</w:t>
            </w:r>
          </w:p>
        </w:tc>
        <w:tc>
          <w:tcPr>
            <w:tcW w:w="6600" w:type="dxa"/>
            <w:vAlign w:val="center"/>
          </w:tcPr>
          <w:p w14:paraId="05CD74ED">
            <w:pPr>
              <w:spacing w:line="400" w:lineRule="exact"/>
              <w:jc w:val="left"/>
              <w:rPr>
                <w:rFonts w:hint="eastAsia"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击剑、轮滑、滑板、霹雳舞、攀岩、马术、保龄球、高尔夫、航空航天模型</w:t>
            </w:r>
          </w:p>
        </w:tc>
      </w:tr>
      <w:bookmarkEnd w:id="0"/>
    </w:tbl>
    <w:p w14:paraId="63FC42D5">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每年可进行注册的项目可能会在注册期间有所变化，以具体通知为准。</w:t>
      </w:r>
    </w:p>
    <w:p w14:paraId="14C4857F">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哪些人可以申请进行教练员注册？</w:t>
      </w:r>
    </w:p>
    <w:p w14:paraId="77C67D5E">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有注册意向的教练员。</w:t>
      </w:r>
    </w:p>
    <w:p w14:paraId="7D6D31F1">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教练员注册主要包括哪些内容？</w:t>
      </w:r>
    </w:p>
    <w:p w14:paraId="6121DD0A">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本年度，教练员注册工作主要包括以下内容：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68C3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14:paraId="6B29B773">
            <w:pPr>
              <w:spacing w:line="400" w:lineRule="exact"/>
              <w:jc w:val="center"/>
              <w:rPr>
                <w:rFonts w:hint="eastAsia" w:ascii="仿宋_GB2312" w:eastAsia="仿宋_GB2312"/>
                <w:b/>
                <w:bCs/>
                <w:sz w:val="28"/>
                <w:szCs w:val="32"/>
              </w:rPr>
            </w:pPr>
            <w:r>
              <w:rPr>
                <w:rFonts w:hint="eastAsia" w:ascii="仿宋_GB2312" w:eastAsia="仿宋_GB2312"/>
                <w:b/>
                <w:bCs/>
                <w:sz w:val="28"/>
                <w:szCs w:val="32"/>
              </w:rPr>
              <w:t>首次注册</w:t>
            </w:r>
          </w:p>
        </w:tc>
        <w:tc>
          <w:tcPr>
            <w:tcW w:w="6316" w:type="dxa"/>
            <w:vAlign w:val="center"/>
          </w:tcPr>
          <w:p w14:paraId="3A6FA96B">
            <w:pPr>
              <w:spacing w:line="400" w:lineRule="exact"/>
              <w:rPr>
                <w:rFonts w:hint="eastAsia" w:ascii="仿宋_GB2312" w:eastAsia="仿宋_GB2312"/>
                <w:sz w:val="28"/>
                <w:szCs w:val="32"/>
              </w:rPr>
            </w:pPr>
            <w:r>
              <w:rPr>
                <w:rFonts w:hint="eastAsia" w:ascii="仿宋_GB2312" w:hAnsi="宋体" w:eastAsia="仿宋_GB2312" w:cs="宋体"/>
                <w:sz w:val="28"/>
                <w:szCs w:val="32"/>
              </w:rPr>
              <w:t>指尚未注册过的教练员办理注册手续。</w:t>
            </w:r>
          </w:p>
        </w:tc>
      </w:tr>
      <w:tr w14:paraId="03E8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624687B">
            <w:pPr>
              <w:spacing w:line="400" w:lineRule="exact"/>
              <w:jc w:val="center"/>
              <w:rPr>
                <w:rFonts w:hint="eastAsia" w:ascii="仿宋_GB2312" w:eastAsia="仿宋_GB2312"/>
                <w:b/>
                <w:bCs/>
                <w:sz w:val="28"/>
                <w:szCs w:val="32"/>
              </w:rPr>
            </w:pPr>
            <w:r>
              <w:rPr>
                <w:rFonts w:hint="eastAsia" w:ascii="仿宋_GB2312" w:eastAsia="仿宋_GB2312"/>
                <w:b/>
                <w:bCs/>
                <w:sz w:val="28"/>
                <w:szCs w:val="32"/>
              </w:rPr>
              <w:t>信息修改</w:t>
            </w:r>
          </w:p>
        </w:tc>
        <w:tc>
          <w:tcPr>
            <w:tcW w:w="6316" w:type="dxa"/>
            <w:vAlign w:val="center"/>
          </w:tcPr>
          <w:p w14:paraId="5DC90595">
            <w:pPr>
              <w:spacing w:line="400" w:lineRule="exact"/>
              <w:rPr>
                <w:rFonts w:hint="eastAsia" w:ascii="仿宋_GB2312" w:eastAsia="仿宋_GB2312"/>
                <w:sz w:val="28"/>
                <w:szCs w:val="32"/>
              </w:rPr>
            </w:pPr>
            <w:r>
              <w:rPr>
                <w:rFonts w:hint="eastAsia" w:ascii="仿宋_GB2312" w:hAnsi="宋体" w:eastAsia="仿宋_GB2312" w:cs="宋体"/>
                <w:sz w:val="28"/>
                <w:szCs w:val="32"/>
              </w:rPr>
              <w:t>指</w:t>
            </w:r>
            <w:r>
              <w:rPr>
                <w:rFonts w:hint="eastAsia" w:ascii="仿宋_GB2312" w:eastAsia="仿宋_GB2312"/>
                <w:sz w:val="28"/>
                <w:szCs w:val="32"/>
              </w:rPr>
              <w:t>往年已经注册过的教练员办理个人信息变更</w:t>
            </w:r>
            <w:r>
              <w:rPr>
                <w:rFonts w:ascii="仿宋_GB2312" w:eastAsia="仿宋_GB2312"/>
                <w:sz w:val="28"/>
                <w:szCs w:val="32"/>
              </w:rPr>
              <w:t>手续</w:t>
            </w:r>
            <w:r>
              <w:rPr>
                <w:rFonts w:hint="eastAsia" w:ascii="仿宋_GB2312" w:eastAsia="仿宋_GB2312"/>
                <w:sz w:val="28"/>
                <w:szCs w:val="32"/>
              </w:rPr>
              <w:t>。</w:t>
            </w:r>
          </w:p>
        </w:tc>
      </w:tr>
      <w:tr w14:paraId="3325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7B7100B">
            <w:pPr>
              <w:spacing w:line="400" w:lineRule="exact"/>
              <w:jc w:val="center"/>
              <w:rPr>
                <w:rFonts w:hint="eastAsia" w:ascii="仿宋_GB2312" w:eastAsia="仿宋_GB2312"/>
                <w:b/>
                <w:bCs/>
                <w:sz w:val="28"/>
                <w:szCs w:val="32"/>
              </w:rPr>
            </w:pPr>
            <w:r>
              <w:rPr>
                <w:rFonts w:hint="eastAsia" w:ascii="仿宋_GB2312" w:eastAsia="仿宋_GB2312"/>
                <w:b/>
                <w:bCs/>
                <w:sz w:val="28"/>
                <w:szCs w:val="32"/>
              </w:rPr>
              <w:t>注销</w:t>
            </w:r>
          </w:p>
        </w:tc>
        <w:tc>
          <w:tcPr>
            <w:tcW w:w="6316" w:type="dxa"/>
            <w:vAlign w:val="center"/>
          </w:tcPr>
          <w:p w14:paraId="44EF809D">
            <w:pPr>
              <w:spacing w:line="400" w:lineRule="exact"/>
              <w:rPr>
                <w:rFonts w:hint="eastAsia" w:ascii="仿宋_GB2312" w:eastAsia="仿宋_GB2312"/>
                <w:sz w:val="28"/>
                <w:szCs w:val="32"/>
              </w:rPr>
            </w:pPr>
            <w:r>
              <w:rPr>
                <w:rFonts w:hint="eastAsia" w:ascii="仿宋_GB2312" w:hAnsi="宋体" w:eastAsia="仿宋_GB2312" w:cs="宋体"/>
                <w:sz w:val="28"/>
                <w:szCs w:val="32"/>
              </w:rPr>
              <w:t>指</w:t>
            </w:r>
            <w:r>
              <w:rPr>
                <w:rFonts w:hint="eastAsia" w:ascii="仿宋_GB2312" w:eastAsia="仿宋_GB2312"/>
                <w:sz w:val="28"/>
                <w:szCs w:val="32"/>
              </w:rPr>
              <w:t>往年已经注册过的教练员放弃其注册权的手续。</w:t>
            </w:r>
          </w:p>
        </w:tc>
      </w:tr>
    </w:tbl>
    <w:p w14:paraId="00A41AD7">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要到哪里注册？</w:t>
      </w:r>
    </w:p>
    <w:p w14:paraId="6B841926">
      <w:pPr>
        <w:pStyle w:val="6"/>
        <w:spacing w:line="560" w:lineRule="exact"/>
        <w:ind w:firstLine="640"/>
        <w:rPr>
          <w:rFonts w:hint="eastAsia" w:ascii="仿宋_GB2312" w:hAnsi="仿宋_GB2312" w:eastAsia="仿宋_GB2312" w:cs="仿宋_GB2312"/>
          <w:sz w:val="32"/>
          <w:szCs w:val="32"/>
        </w:rPr>
      </w:pPr>
      <w:r>
        <w:rPr>
          <w:rFonts w:hint="eastAsia" w:ascii="仿宋_GB2312" w:eastAsia="仿宋_GB2312"/>
          <w:sz w:val="32"/>
          <w:szCs w:val="36"/>
        </w:rPr>
        <w:t>注册地点为柳州市体育运动学校（以下简称市体校）、柳州市社会体育运动发展中心（以下简称社体中心）综合科，有身份证读卡器等设备的县（区）业余体校。身份证阅读仪等未购买或无法使用，以及其他不满足注册要求的单位，根据项目不同，统一到市体校或社体中心综合科参加注册</w:t>
      </w:r>
      <w:r>
        <w:rPr>
          <w:rFonts w:hint="eastAsia" w:ascii="仿宋_GB2312" w:hAnsi="仿宋_GB2312" w:eastAsia="仿宋_GB2312" w:cs="仿宋_GB2312"/>
          <w:sz w:val="32"/>
          <w:szCs w:val="32"/>
        </w:rPr>
        <w:t>。具体如下表所示：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2743"/>
      </w:tblGrid>
      <w:tr w14:paraId="5DFC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45C5BADE">
            <w:pPr>
              <w:spacing w:line="400" w:lineRule="exact"/>
              <w:jc w:val="center"/>
              <w:rPr>
                <w:rFonts w:ascii="仿宋_GB2312" w:hAnsi="Calibri" w:eastAsia="仿宋_GB2312"/>
                <w:b/>
                <w:bCs/>
                <w:sz w:val="28"/>
                <w:szCs w:val="32"/>
              </w:rPr>
            </w:pPr>
            <w:r>
              <w:rPr>
                <w:rFonts w:hint="eastAsia" w:ascii="仿宋_GB2312" w:hAnsi="Calibri" w:eastAsia="仿宋_GB2312"/>
                <w:b/>
                <w:bCs/>
                <w:sz w:val="28"/>
                <w:szCs w:val="32"/>
              </w:rPr>
              <w:t>项目</w:t>
            </w:r>
          </w:p>
        </w:tc>
        <w:tc>
          <w:tcPr>
            <w:tcW w:w="2743" w:type="dxa"/>
          </w:tcPr>
          <w:p w14:paraId="4D9EBE6C">
            <w:pPr>
              <w:spacing w:line="400" w:lineRule="exact"/>
              <w:jc w:val="center"/>
              <w:rPr>
                <w:rFonts w:ascii="仿宋_GB2312" w:hAnsi="Calibri" w:eastAsia="仿宋_GB2312"/>
                <w:b/>
                <w:bCs/>
                <w:sz w:val="28"/>
                <w:szCs w:val="32"/>
              </w:rPr>
            </w:pPr>
            <w:r>
              <w:rPr>
                <w:rFonts w:hint="eastAsia" w:ascii="仿宋_GB2312" w:hAnsi="Calibri" w:eastAsia="仿宋_GB2312"/>
                <w:b/>
                <w:bCs/>
                <w:sz w:val="28"/>
                <w:szCs w:val="32"/>
              </w:rPr>
              <w:t>注册单位</w:t>
            </w:r>
          </w:p>
        </w:tc>
      </w:tr>
      <w:tr w14:paraId="2EE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2D2557AF">
            <w:pPr>
              <w:spacing w:line="400" w:lineRule="exact"/>
              <w:jc w:val="left"/>
              <w:rPr>
                <w:rFonts w:ascii="仿宋_GB2312" w:hAnsi="Calibri" w:eastAsia="仿宋_GB2312"/>
                <w:sz w:val="28"/>
                <w:szCs w:val="32"/>
              </w:rPr>
            </w:pPr>
            <w:r>
              <w:rPr>
                <w:rFonts w:hint="eastAsia" w:ascii="仿宋_GB2312" w:hAnsi="Calibri" w:eastAsia="仿宋_GB2312"/>
                <w:sz w:val="28"/>
                <w:szCs w:val="32"/>
              </w:rPr>
              <w:t>田径、游泳、跳水、蹼泳、帆船帆板、冲浪、花样游泳、皮划艇、赛艇、水球、蹦床、技巧、体操、武术散打、武术套路、艺术体操、跆拳道、拳击、柔道、国际式摔跤、中国式摔跤、空手道、五人制篮球、三人制篮球、乒乓球、羽毛球、网球、手球、曲棍球、排球、沙滩排球、足球、举重、射击、射箭</w:t>
            </w:r>
          </w:p>
        </w:tc>
        <w:tc>
          <w:tcPr>
            <w:tcW w:w="2743" w:type="dxa"/>
            <w:vAlign w:val="center"/>
          </w:tcPr>
          <w:p w14:paraId="0CA19BC2">
            <w:pPr>
              <w:spacing w:line="400" w:lineRule="exact"/>
              <w:jc w:val="center"/>
              <w:rPr>
                <w:rFonts w:ascii="仿宋_GB2312" w:hAnsi="Calibri" w:eastAsia="仿宋_GB2312"/>
                <w:sz w:val="28"/>
                <w:szCs w:val="32"/>
              </w:rPr>
            </w:pPr>
            <w:r>
              <w:rPr>
                <w:rFonts w:hint="eastAsia" w:ascii="仿宋_GB2312" w:hAnsi="Calibri" w:eastAsia="仿宋_GB2312"/>
                <w:sz w:val="28"/>
                <w:szCs w:val="32"/>
              </w:rPr>
              <w:t>市体校</w:t>
            </w:r>
          </w:p>
        </w:tc>
      </w:tr>
      <w:tr w14:paraId="7D4E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0F23C154">
            <w:pPr>
              <w:spacing w:line="400" w:lineRule="exact"/>
              <w:jc w:val="left"/>
              <w:rPr>
                <w:rFonts w:ascii="仿宋_GB2312" w:hAnsi="Calibri" w:eastAsia="仿宋_GB2312"/>
                <w:sz w:val="28"/>
                <w:szCs w:val="32"/>
              </w:rPr>
            </w:pPr>
            <w:r>
              <w:rPr>
                <w:rFonts w:hint="eastAsia" w:ascii="仿宋_GB2312" w:hAnsi="Calibri" w:eastAsia="仿宋_GB2312"/>
                <w:sz w:val="28"/>
                <w:szCs w:val="32"/>
              </w:rPr>
              <w:t>击剑、轮滑、滑板、霹雳舞、攀岩、马术、保龄球、高尔夫、航空航天模型</w:t>
            </w:r>
          </w:p>
        </w:tc>
        <w:tc>
          <w:tcPr>
            <w:tcW w:w="2743" w:type="dxa"/>
            <w:vAlign w:val="center"/>
          </w:tcPr>
          <w:p w14:paraId="69BC712E">
            <w:pPr>
              <w:spacing w:line="400" w:lineRule="exact"/>
              <w:jc w:val="center"/>
              <w:rPr>
                <w:rFonts w:ascii="仿宋_GB2312" w:hAnsi="Calibri" w:eastAsia="仿宋_GB2312"/>
                <w:sz w:val="28"/>
                <w:szCs w:val="32"/>
              </w:rPr>
            </w:pPr>
            <w:r>
              <w:rPr>
                <w:rFonts w:hint="eastAsia" w:ascii="仿宋_GB2312" w:hAnsi="Calibri" w:eastAsia="仿宋_GB2312"/>
                <w:sz w:val="28"/>
                <w:szCs w:val="32"/>
              </w:rPr>
              <w:t>社体中心综合科</w:t>
            </w:r>
          </w:p>
        </w:tc>
      </w:tr>
    </w:tbl>
    <w:p w14:paraId="091FE686">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各县和柳江区有注册需求的单位或个人，也可以到有注册条件的县（区）业余体校进行注册。</w:t>
      </w:r>
    </w:p>
    <w:p w14:paraId="6A332BBB">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教练员注册收费吗？</w:t>
      </w:r>
    </w:p>
    <w:p w14:paraId="48218225">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不收费。若注册过程中发现有任何收费或吃拿卡要行为，可向柳州市体育局竞技体育科进行举报。</w:t>
      </w:r>
    </w:p>
    <w:p w14:paraId="57DC8C54">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教练员注册从什么时候开始，到什么时候结束？</w:t>
      </w:r>
    </w:p>
    <w:p w14:paraId="5370028F">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详见柳州市本年度注册工作的通知。</w:t>
      </w:r>
    </w:p>
    <w:p w14:paraId="02090356">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由于服务器超负荷运行、网络堵塞、工作冲突等原因，请不要等到注册时间截止前一两天才进行注册，否则有可能因信息上传失败而导致年度注册失败。注册工作请务必打好提前量，尽量错开高峰期。</w:t>
      </w:r>
    </w:p>
    <w:p w14:paraId="2237017F">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教练员首次注册需要准备什么材料？</w:t>
      </w:r>
    </w:p>
    <w:p w14:paraId="33412F64">
      <w:pPr>
        <w:pStyle w:val="6"/>
        <w:numPr>
          <w:ilvl w:val="0"/>
          <w:numId w:val="2"/>
        </w:numPr>
        <w:spacing w:line="560" w:lineRule="exact"/>
        <w:ind w:left="0" w:firstLine="640"/>
        <w:rPr>
          <w:rFonts w:hint="eastAsia" w:ascii="仿宋_GB2312" w:eastAsia="仿宋_GB2312"/>
          <w:sz w:val="32"/>
          <w:szCs w:val="36"/>
        </w:rPr>
      </w:pPr>
      <w:r>
        <w:rPr>
          <w:rFonts w:hint="eastAsia" w:ascii="仿宋_GB2312" w:eastAsia="仿宋_GB2312"/>
          <w:sz w:val="32"/>
          <w:szCs w:val="36"/>
        </w:rPr>
        <w:t>二代身份证原件</w:t>
      </w:r>
      <w:r>
        <w:rPr>
          <w:rFonts w:hint="eastAsia" w:ascii="仿宋_GB2312" w:hAnsi="仿宋_GB2312" w:eastAsia="仿宋_GB2312" w:cs="仿宋_GB2312"/>
          <w:sz w:val="32"/>
          <w:szCs w:val="32"/>
        </w:rPr>
        <w:t>（需进行机器识别）</w:t>
      </w:r>
      <w:r>
        <w:rPr>
          <w:rFonts w:hint="eastAsia" w:ascii="仿宋_GB2312" w:eastAsia="仿宋_GB2312"/>
          <w:sz w:val="32"/>
          <w:szCs w:val="36"/>
        </w:rPr>
        <w:t>。</w:t>
      </w:r>
    </w:p>
    <w:p w14:paraId="2280520D">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电子版标准证件照（白底或红底，png、jpg、jpeg、JPG、PNG、JPEG格式，大小不超过10M，建议宽高为800像素*1080像素）。</w:t>
      </w:r>
    </w:p>
    <w:p w14:paraId="2FD87DE9">
      <w:pPr>
        <w:pStyle w:val="6"/>
        <w:numPr>
          <w:ilvl w:val="0"/>
          <w:numId w:val="2"/>
        </w:numPr>
        <w:spacing w:line="560" w:lineRule="exact"/>
        <w:ind w:left="0" w:firstLine="640"/>
        <w:rPr>
          <w:rFonts w:hint="eastAsia" w:ascii="仿宋_GB2312" w:eastAsia="仿宋_GB2312"/>
          <w:sz w:val="32"/>
          <w:szCs w:val="36"/>
        </w:rPr>
      </w:pPr>
      <w:bookmarkStart w:id="1" w:name="_Hlk131665022"/>
      <w:r>
        <w:rPr>
          <w:rFonts w:hint="eastAsia" w:ascii="仿宋_GB2312" w:hAnsi="仿宋_GB2312" w:eastAsia="仿宋_GB2312" w:cs="仿宋_GB2312"/>
          <w:sz w:val="32"/>
          <w:szCs w:val="32"/>
        </w:rPr>
        <w:t>《教练员注册申请表》电子版和纸质版1份</w:t>
      </w:r>
      <w:r>
        <w:rPr>
          <w:rFonts w:hint="eastAsia" w:ascii="仿宋_GB2312" w:eastAsia="仿宋_GB2312"/>
          <w:sz w:val="32"/>
          <w:szCs w:val="36"/>
        </w:rPr>
        <w:t>。</w:t>
      </w:r>
      <w:bookmarkEnd w:id="1"/>
    </w:p>
    <w:p w14:paraId="4CC66CFC">
      <w:pPr>
        <w:pStyle w:val="6"/>
        <w:numPr>
          <w:ilvl w:val="0"/>
          <w:numId w:val="2"/>
        </w:numPr>
        <w:spacing w:line="560" w:lineRule="exact"/>
        <w:ind w:left="0" w:firstLine="640"/>
        <w:rPr>
          <w:rFonts w:hint="eastAsia" w:ascii="仿宋_GB2312" w:eastAsia="仿宋_GB2312"/>
          <w:sz w:val="32"/>
          <w:szCs w:val="36"/>
        </w:rPr>
      </w:pPr>
      <w:r>
        <w:rPr>
          <w:rFonts w:hint="eastAsia" w:ascii="仿宋_GB2312" w:hAnsi="仿宋_GB2312" w:eastAsia="仿宋_GB2312" w:cs="仿宋_GB2312"/>
          <w:sz w:val="32"/>
          <w:szCs w:val="32"/>
        </w:rPr>
        <w:t>近期白底或红底</w:t>
      </w:r>
      <w:r>
        <w:rPr>
          <w:rFonts w:hint="eastAsia" w:ascii="仿宋_GB2312" w:eastAsia="仿宋_GB2312"/>
          <w:sz w:val="32"/>
          <w:szCs w:val="36"/>
        </w:rPr>
        <w:t>标准彩色证件照1张（贴在申请表上）</w:t>
      </w:r>
      <w:r>
        <w:rPr>
          <w:rFonts w:hint="eastAsia" w:ascii="仿宋_GB2312" w:hAnsi="仿宋_GB2312" w:eastAsia="仿宋_GB2312" w:cs="仿宋_GB2312"/>
          <w:sz w:val="32"/>
          <w:szCs w:val="32"/>
        </w:rPr>
        <w:t>。</w:t>
      </w:r>
    </w:p>
    <w:p w14:paraId="6AB398FF">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教练员首次注册可以委托别人代办吗？</w:t>
      </w:r>
    </w:p>
    <w:p w14:paraId="07014C4D">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可以。但《教练员注册申请表》上签名必须是申请人本人的。</w:t>
      </w:r>
    </w:p>
    <w:p w14:paraId="0C8BED86">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教练员可以变更注册单位吗？</w:t>
      </w:r>
    </w:p>
    <w:p w14:paraId="311EFAE5">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可以。变更前要先完成教练员注销手续，注销审核通过后即可代表新的单位进行注册。</w:t>
      </w:r>
    </w:p>
    <w:p w14:paraId="1040BDC1">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教练员可以兼项吗？</w:t>
      </w:r>
    </w:p>
    <w:p w14:paraId="25199B2F">
      <w:pPr>
        <w:pStyle w:val="6"/>
        <w:spacing w:line="560" w:lineRule="exact"/>
        <w:ind w:firstLine="640"/>
        <w:rPr>
          <w:rFonts w:hint="eastAsia" w:ascii="仿宋_GB2312" w:eastAsia="仿宋_GB2312"/>
          <w:sz w:val="32"/>
          <w:szCs w:val="36"/>
        </w:rPr>
      </w:pPr>
      <w:r>
        <w:rPr>
          <w:rFonts w:hint="eastAsia" w:ascii="仿宋_GB2312" w:eastAsia="仿宋_GB2312"/>
          <w:sz w:val="32"/>
          <w:szCs w:val="36"/>
        </w:rPr>
        <w:t>可以。</w:t>
      </w:r>
    </w:p>
    <w:p w14:paraId="32D91AD6">
      <w:pPr>
        <w:pStyle w:val="6"/>
        <w:numPr>
          <w:ilvl w:val="0"/>
          <w:numId w:val="1"/>
        </w:numPr>
        <w:spacing w:line="560" w:lineRule="exact"/>
        <w:ind w:left="0" w:firstLine="0" w:firstLineChars="0"/>
        <w:rPr>
          <w:rFonts w:hint="eastAsia" w:ascii="黑体" w:hAnsi="黑体" w:eastAsia="黑体"/>
          <w:sz w:val="32"/>
          <w:szCs w:val="36"/>
        </w:rPr>
      </w:pPr>
      <w:r>
        <w:rPr>
          <w:rFonts w:hint="eastAsia" w:ascii="黑体" w:hAnsi="黑体" w:eastAsia="黑体"/>
          <w:sz w:val="32"/>
          <w:szCs w:val="36"/>
        </w:rPr>
        <w:t>教练员不同意自己所带训运动员转到其他教练或单位训练，可以吗？</w:t>
      </w:r>
    </w:p>
    <w:p w14:paraId="221F26FC">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不可以。运动员有自由选择教练和训练单位的权利，教练员是运动员成长路上的领路人、指明灯，不应也不能成为运动员水平提高的拦路虎、绊脚石。</w:t>
      </w:r>
    </w:p>
    <w:p w14:paraId="35B43994">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若教练员和运动员之间私下签署过相关协议，则理应由教练员和运动员自行友好协商解决。</w:t>
      </w:r>
    </w:p>
    <w:p w14:paraId="23BCCA14">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往年在柳州市注册过了，今年还需要注册吗？</w:t>
      </w:r>
    </w:p>
    <w:p w14:paraId="1CA1284D">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若无需更改注册项目则不需要。具体操作由柳州市相关体育部门完成。</w:t>
      </w:r>
    </w:p>
    <w:p w14:paraId="2AAEC572">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上交了材料后是不是就代表一定注册成功了？</w:t>
      </w:r>
    </w:p>
    <w:p w14:paraId="50A37C33">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不是。由于填写不规范、填写错误、不符合注册条件等多方面原因，有可能导致教练员注册审核不通过而被退回。退回后需根据退回原因进行相应整改，并在时限内重新提交上报，审核通过后，才代表注册成功。</w:t>
      </w:r>
    </w:p>
    <w:p w14:paraId="6F070122">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注册过程中还有什么需要注意的事项？</w:t>
      </w:r>
    </w:p>
    <w:p w14:paraId="7AC37673">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每个年度的注册都有可能与上一年度不同，请务必在注册前用心阅读柳州市体育局下发的所有注册相关文件，在注册中认真阅读填表说明并按照要求仔细填表，不要仅仅凭借往年的惯性思维、定势做法和一些口口相传的东西来做现在的注册工作，以尽可能避免注册过程中不必要的返工。</w:t>
      </w:r>
    </w:p>
    <w:p w14:paraId="37A418C8">
      <w:pPr>
        <w:spacing w:line="560" w:lineRule="exact"/>
        <w:ind w:firstLine="640" w:firstLineChars="200"/>
        <w:rPr>
          <w:rFonts w:hint="eastAsia" w:ascii="仿宋_GB2312" w:eastAsia="仿宋_GB2312"/>
          <w:sz w:val="32"/>
          <w:szCs w:val="36"/>
        </w:rPr>
      </w:pPr>
      <w:r>
        <w:rPr>
          <w:rFonts w:hint="eastAsia" w:ascii="仿宋_GB2312" w:eastAsia="仿宋_GB2312"/>
          <w:sz w:val="32"/>
          <w:szCs w:val="36"/>
        </w:rPr>
        <w:t>某些项目可能会在注册工作开始一段时间后才通知可以进行注册，有注册意向的人请及时关相关动向。</w:t>
      </w:r>
    </w:p>
    <w:p w14:paraId="2D578600">
      <w:pPr>
        <w:pStyle w:val="6"/>
        <w:numPr>
          <w:ilvl w:val="0"/>
          <w:numId w:val="1"/>
        </w:numPr>
        <w:spacing w:line="560" w:lineRule="exact"/>
        <w:ind w:firstLineChars="0"/>
        <w:rPr>
          <w:rFonts w:hint="eastAsia" w:ascii="黑体" w:hAnsi="黑体" w:eastAsia="黑体"/>
          <w:sz w:val="32"/>
          <w:szCs w:val="36"/>
        </w:rPr>
      </w:pPr>
      <w:r>
        <w:rPr>
          <w:rFonts w:hint="eastAsia" w:ascii="黑体" w:hAnsi="黑体" w:eastAsia="黑体"/>
          <w:sz w:val="32"/>
          <w:szCs w:val="36"/>
        </w:rPr>
        <w:t>在哪里能够看到注册工作的相关文件？</w:t>
      </w:r>
    </w:p>
    <w:p w14:paraId="7BC927C1">
      <w:pPr>
        <w:spacing w:line="560" w:lineRule="exact"/>
        <w:ind w:firstLine="640" w:firstLineChars="200"/>
        <w:rPr>
          <w:rFonts w:hint="eastAsia"/>
        </w:rPr>
      </w:pPr>
      <w:r>
        <w:rPr>
          <w:rFonts w:hint="eastAsia" w:ascii="仿宋_GB2312" w:eastAsia="仿宋_GB2312"/>
          <w:sz w:val="32"/>
          <w:szCs w:val="36"/>
        </w:rPr>
        <w:t>通过广西壮族自治区体育局网站，柳州市体育局网站、微信公众号等均能看到相关文件，通过微信群等也会将注册相关文件和一些上级通知进行转发。</w:t>
      </w:r>
    </w:p>
    <w:p w14:paraId="76E3572A"/>
    <w:sectPr>
      <w:footerReference r:id="rId3" w:type="default"/>
      <w:footerReference r:id="rId4" w:type="even"/>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24740"/>
      <w:docPartObj>
        <w:docPartGallery w:val="autotext"/>
      </w:docPartObj>
    </w:sdtPr>
    <w:sdtEndPr>
      <w:rPr>
        <w:rFonts w:hint="eastAsia" w:ascii="仿宋_GB2312" w:eastAsia="仿宋_GB2312" w:hAnsiTheme="minorEastAsia"/>
        <w:sz w:val="32"/>
        <w:szCs w:val="32"/>
      </w:rPr>
    </w:sdtEndPr>
    <w:sdtContent>
      <w:p w14:paraId="1E2CD1EB">
        <w:pPr>
          <w:pStyle w:val="2"/>
          <w:tabs>
            <w:tab w:val="right" w:pos="8222"/>
            <w:tab w:val="clear" w:pos="8306"/>
          </w:tabs>
          <w:ind w:left="5250" w:right="281" w:rightChars="134"/>
          <w:jc w:val="right"/>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hint="eastAsia" w:ascii="仿宋_GB2312" w:eastAsia="仿宋_GB2312" w:hAnsiTheme="minorEastAsia"/>
            <w:sz w:val="32"/>
            <w:szCs w:val="32"/>
          </w:rPr>
          <w:t>1</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141165"/>
      <w:docPartObj>
        <w:docPartGallery w:val="autotext"/>
      </w:docPartObj>
    </w:sdtPr>
    <w:sdtEndPr>
      <w:rPr>
        <w:rFonts w:hint="eastAsia" w:ascii="仿宋_GB2312" w:eastAsia="仿宋_GB2312" w:hAnsiTheme="minorEastAsia"/>
        <w:sz w:val="32"/>
        <w:szCs w:val="32"/>
      </w:rPr>
    </w:sdtEndPr>
    <w:sdtContent>
      <w:p w14:paraId="6D923A56">
        <w:pPr>
          <w:pStyle w:val="2"/>
          <w:tabs>
            <w:tab w:val="right" w:pos="8222"/>
            <w:tab w:val="clear" w:pos="8306"/>
          </w:tabs>
          <w:ind w:right="281" w:rightChars="134" w:firstLine="180" w:firstLineChars="1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PAGE   \* MERGEFORMAT</w:instrText>
        </w:r>
        <w:r>
          <w:rPr>
            <w:rFonts w:hint="eastAsia" w:ascii="仿宋_GB2312" w:eastAsia="仿宋_GB2312" w:hAnsiTheme="minorEastAsia"/>
            <w:sz w:val="32"/>
            <w:szCs w:val="32"/>
          </w:rPr>
          <w:fldChar w:fldCharType="separate"/>
        </w:r>
        <w:r>
          <w:rPr>
            <w:rFonts w:hint="eastAsia" w:ascii="仿宋_GB2312" w:eastAsia="仿宋_GB2312" w:hAnsiTheme="minorEastAsia"/>
            <w:sz w:val="32"/>
            <w:szCs w:val="32"/>
          </w:rPr>
          <w:t>2</w:t>
        </w:r>
        <w:r>
          <w:rPr>
            <w:rFonts w:hint="eastAsia" w:ascii="仿宋_GB2312" w:eastAsia="仿宋_GB2312" w:hAnsiTheme="minorEastAsia"/>
            <w:sz w:val="32"/>
            <w:szCs w:val="32"/>
          </w:rPr>
          <w:fldChar w:fldCharType="end"/>
        </w:r>
        <w:r>
          <w:rPr>
            <w:rFonts w:hint="eastAsia" w:ascii="仿宋_GB2312" w:eastAsia="仿宋_GB2312" w:hAnsiTheme="minorEastAsia"/>
            <w:sz w:val="32"/>
            <w:szCs w:val="32"/>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73187"/>
    <w:multiLevelType w:val="multilevel"/>
    <w:tmpl w:val="26D73187"/>
    <w:lvl w:ilvl="0" w:tentative="0">
      <w:start w:val="1"/>
      <w:numFmt w:val="decimal"/>
      <w:suff w:val="nothing"/>
      <w:lvlText w:val="（%1）"/>
      <w:lvlJc w:val="left"/>
      <w:pPr>
        <w:ind w:left="108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90109C6"/>
    <w:multiLevelType w:val="multilevel"/>
    <w:tmpl w:val="690109C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537BB"/>
    <w:rsid w:val="4F85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2026-02-10T02:37:00Z</dcterms:created>
  <dc:creator>24</dc:creator>
  <cp:lastModifiedBy>24</cp:lastModifiedBy>
  <dcterms:modified xsi:type="dcterms:W3CDTF">2026-02-10T02:42:18Z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E6BD96B2321E4B61903EEF7A13074C67_11</vt:lpwstr>
  </property>
  <property fmtid="{D5CDD505-2E9C-101B-9397-08002B2CF9AE}" pid="4" name="KSOTemplateDocerSaveRecord">
    <vt:lpwstr>eyJoZGlkIjoiOGFkNzAyYmNlZjI3NzNiMjhmNzQ3Y2I0YTQzN2Y1ZWYiLCJ1c2VySWQiOiIxMzk0NzE5MzA0In0=</vt:lpwstr>
  </property>
</Properties>
</file>