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2021年广西“奔跑吧·少年”儿童青少年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主题健身活动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（柳州分赛区）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为深入贯彻习近平总书记关于体育工作重要指示批示精神，全面推进体教融合，广泛推动儿童青少年积极参与健身活动，提高健康水平，根据《自治区体育局等6部门关于印发2021年广西“奔跑吧·少年”儿童青少年主题健身活动实施方案的通知》（桂体办〔2021〕20号）精神，定于2021年6月至12月在全市举办2021年广西“奔跑吧·少年”儿童青少年主题健身活动（柳州分赛区）。为办好本次活动，现制定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640" w:firstLineChars="200"/>
        <w:jc w:val="both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以习近平新时代中国特色社会主义思想为指导，全面贯彻党的十九大和十九届五中全会精神，深入贯彻落实《体育强国建设纲要》和《关于深化体教融合促进青少年健康发展的意见》，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坚持“健康第一”的理念，面向全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儿童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青少年，构建家庭、学校、社区联动的活动体系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“奔跑吧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·少年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儿童青少年主题健身活动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（以下简称主题活动）常态化、系统化、科学化开展，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促进儿童青少年增强体质、健全人格、锻炼意志、全面发展。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紧紧围绕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“奔跑吧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·少年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，结合我市实际，因地制宜组织开展具有我市特色、丰富多彩的主题活动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广泛引导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儿童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体育锻炼，促进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儿童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青少年身心健康、体魄强健。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体育和教育部门的体教融合牵头推动作用，整合卫生健康、共青团、工会、妇联等部门资源，广泛动员街道、社区，积极发动社会力量，按照小型分散、覆盖基层、易于参与、丰富多彩的要求，利用体育中心、普通学校、体校、青少年体育协会、俱乐部、体育或商业综合体、体育公园等各类场所，实现活动长流水、不断线、贯穿全年，建立起政府主导、部门协同、社会参与、深入基层的活动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、主办单位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体育局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自治区教育厅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自治区卫生健康委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共青团广西区委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自治区总工会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自治区妇联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、承办单位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体育局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柳州市教育局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卫生健康委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共青团柳州市委员会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柳州市总工会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柳州市妇联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2021年6月至12月。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六、活动内容</w:t>
      </w:r>
    </w:p>
    <w:p>
      <w:pPr>
        <w:spacing w:line="576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（一）广西“奔跑吧·少年”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（柳州分会场）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示范活动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具体活动待定（建议与第七届青少年儿童健美操、啦啦操比赛结合。）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主题活动启动仪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式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76" w:lineRule="exact"/>
        <w:ind w:firstLine="640"/>
        <w:rPr>
          <w:rFonts w:ascii="仿宋_GB2312" w:hAnsi="黑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举办儿童青少年系列比赛，届时邀请市体育局、市教育局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卫生健康委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共青团柳州市委、市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总工会、市妇联等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领导出席启动仪式，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扩大主题活动的影响力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。</w:t>
      </w:r>
    </w:p>
    <w:p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 w:cs="楷体"/>
          <w:b/>
          <w:bCs/>
          <w:color w:val="auto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竞技比赛</w:t>
      </w:r>
    </w:p>
    <w:p>
      <w:pPr>
        <w:spacing w:line="576" w:lineRule="exact"/>
        <w:ind w:firstLine="320" w:firstLineChars="1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color="000000"/>
          <w:lang w:val="en-US" w:eastAsia="zh-CN" w:bidi="ar-SA"/>
        </w:rPr>
        <w:t>篮球、足球、网球等22个大项比赛</w:t>
      </w:r>
    </w:p>
    <w:p>
      <w:pPr>
        <w:pStyle w:val="2"/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（二）儿童青少年基层主题健身活动</w:t>
      </w:r>
    </w:p>
    <w:p>
      <w:pPr>
        <w:pStyle w:val="2"/>
        <w:spacing w:line="576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各县城区体育部门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分会场示范活动模式，结合自身情况，整合资源，积极联系有条件的城区、街道、学校利用社区周边或学校场地举办小型示范活动，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各城区赛事活动不少于3项，充分利用我市各地丰富的少数民族传统体育资源，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进一步充实活动内容，延长活动周期和增加参与度。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（三）第二届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广西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线上亲子运动会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1.“最美体育健身之家”风采展示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参与对象：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运动协会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社会俱乐部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儿童青少年成员以及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中小学的在校学生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组织形式：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参加人员可从6个观赏性强、群众基础较好的运动项目（篮球、足球、羽毛球、轮滑、武术、体育舞蹈等）中选择其中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个项目作为展示标的物进行视频录制，并将视频上传至线上平台，通过平台的网络投票数来评选出“最美体育健身之家”。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2.“最强一家”知识竞赛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参与对象：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儿童青少年。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组织形式：以家庭为单位，各成员家庭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在通过科学健身知识、损伤预防、专项训练等教学视频的学习，参与线上体育知识竞赛，根据答题的正确率进行系统排名，评出“最强一家”。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3.“最佳运动小将”线上运动打卡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参与对象：全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儿童青少年及其家庭。</w:t>
      </w:r>
    </w:p>
    <w:p>
      <w:pPr>
        <w:spacing w:line="576" w:lineRule="exact"/>
        <w:ind w:firstLine="640" w:firstLineChars="200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在线上平台发起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“最佳运动小将”线上运动打卡活动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，让广大儿童青少年及家庭积极参加话题打卡（打卡形式为：文字＋图片或视频），分享运动轨迹（步行数量、里程、运动视频和图片等），传递积极锻炼、感恩生命的美好的社会正能量，以网络点赞量来评出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“最佳运动小将”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（四）2021年广西“奔跑吧·少年”系列赛事活动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1.2021年广西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青少年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单项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系列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月至12月，举办2021年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青少年田径、游泳、足球、篮球等单项体育比赛，吸引我区青少年参加体育锻炼，促进身体健康，推动青少年体育普及和竞技水平提高。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举办“我为群众办实事”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系列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体育公益课堂进校园活动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val="en-US"/>
        </w:rPr>
        <w:t>7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</w:rPr>
        <w:t>月至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  <w:lang w:val="en-US"/>
        </w:rPr>
        <w:t>11</w:t>
      </w:r>
      <w:r>
        <w:rPr>
          <w:rStyle w:val="15"/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组织各协会俱乐部进入街道、乡镇（社区）、开展奔跑吧少年公益课堂进校园活动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8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3.举办系列青少年体育夏冬令营活动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8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推动开展跆拳道、篮球、足球、保龄球、体育舞蹈等项目青少年体育运动项目夏冬令营，强化训练少年儿童的体能和团队精神。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8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4.开展体育类系列研学活动</w:t>
      </w:r>
    </w:p>
    <w:p>
      <w:pPr>
        <w:pStyle w:val="3"/>
        <w:tabs>
          <w:tab w:val="left" w:pos="2100"/>
          <w:tab w:val="left" w:pos="2310"/>
          <w:tab w:val="left" w:pos="3570"/>
        </w:tabs>
        <w:spacing w:line="576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初中及以下在校学生，根据区域特色、学生年龄特点和各学科教学内容需要，组织学生通过集体旅行、集中食宿的方式走出校园，在积极参与体育运动中拓展视野、丰富知识，加深与自然和文化的亲近感，增强对集体生活方式体验和社会公共道德教育。</w:t>
      </w:r>
    </w:p>
    <w:p>
      <w:pPr>
        <w:pStyle w:val="3"/>
        <w:tabs>
          <w:tab w:val="left" w:pos="2100"/>
          <w:tab w:val="left" w:pos="2310"/>
          <w:tab w:val="left" w:pos="3570"/>
        </w:tabs>
        <w:spacing w:line="576" w:lineRule="exact"/>
        <w:jc w:val="both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七、活动组织委员会</w:t>
      </w:r>
    </w:p>
    <w:p>
      <w:pPr>
        <w:pStyle w:val="3"/>
        <w:spacing w:line="576" w:lineRule="exact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主    任：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梁  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体育局局长</w:t>
      </w:r>
    </w:p>
    <w:p>
      <w:pPr>
        <w:pStyle w:val="3"/>
        <w:spacing w:line="576" w:lineRule="exact"/>
        <w:ind w:firstLine="604" w:firstLineChars="189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副 主 任：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张久生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体育局副局长</w:t>
      </w:r>
    </w:p>
    <w:p>
      <w:pPr>
        <w:pStyle w:val="3"/>
        <w:spacing w:line="576" w:lineRule="exact"/>
        <w:ind w:firstLine="2201" w:firstLineChars="688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温  剑  柳州市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教育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长</w:t>
      </w:r>
    </w:p>
    <w:p>
      <w:pPr>
        <w:pStyle w:val="3"/>
        <w:spacing w:line="576" w:lineRule="exact"/>
        <w:ind w:firstLine="2201" w:firstLineChars="688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覃映雪  柳州市卫生健康委党组成员 副主任</w:t>
      </w:r>
    </w:p>
    <w:p>
      <w:pPr>
        <w:pStyle w:val="3"/>
        <w:spacing w:line="576" w:lineRule="exact"/>
        <w:ind w:firstLine="2201" w:firstLineChars="688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幕振升  柳州市总工会党组书记、副主席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2240" w:firstLineChars="7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周芳睿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共青团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柳州市委副书记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2240" w:firstLineChars="7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廖明妮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妇联副主席</w:t>
      </w:r>
    </w:p>
    <w:p>
      <w:pPr>
        <w:pStyle w:val="3"/>
        <w:spacing w:line="576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成    员：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宋维良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  <w:t>体育局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竞体科科长</w:t>
      </w:r>
    </w:p>
    <w:p>
      <w:pPr>
        <w:spacing w:line="576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柳州市体育局群体科科长</w:t>
      </w:r>
    </w:p>
    <w:p>
      <w:pPr>
        <w:spacing w:line="576" w:lineRule="exact"/>
        <w:ind w:firstLine="1920" w:firstLineChars="6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丰湘冰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体卫艺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科科长</w:t>
      </w:r>
    </w:p>
    <w:p>
      <w:pPr>
        <w:pStyle w:val="3"/>
        <w:spacing w:line="576" w:lineRule="exact"/>
        <w:ind w:firstLine="1920" w:firstLineChars="6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姚建光  柳州市卫生健康委宣传科技教育科科长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赵新谕 柳州市总工会宣教信息部部长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莫燕冬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共青团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柳州市委学校部副部长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黄思超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柳州市妇女儿童发展中心主任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湛松文  柳州市社体中心社会组织服务科科长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黄力科  柳州市社体中心体育事业发展科副科长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1920" w:firstLineChars="6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李成义  柳州市社体中心社会组织服务科副科长</w:t>
      </w: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exact"/>
        <w:ind w:firstLine="1920" w:firstLineChars="6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柳州市教育局体育专干</w:t>
      </w:r>
    </w:p>
    <w:p>
      <w:pPr>
        <w:pStyle w:val="3"/>
        <w:spacing w:line="576" w:lineRule="exact"/>
        <w:jc w:val="both"/>
        <w:rPr>
          <w:rFonts w:ascii="仿宋_GB2312" w:hAnsi="仿宋_GB2312" w:eastAsia="仿宋_GB2312" w:cs="仿宋_GB2312"/>
          <w:color w:val="auto"/>
          <w:kern w:val="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lang w:val="en-US"/>
        </w:rPr>
        <w:t>组委会下设办公室，办公室设在</w:t>
      </w:r>
      <w:r>
        <w:rPr>
          <w:rFonts w:hint="eastAsia" w:ascii="仿宋_GB2312" w:hAnsi="仿宋_GB2312" w:eastAsia="仿宋_GB2312" w:cs="仿宋_GB2312"/>
          <w:color w:val="auto"/>
          <w:kern w:val="2"/>
          <w:lang w:val="en-US"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kern w:val="2"/>
          <w:lang w:val="en-US"/>
        </w:rPr>
        <w:t>体育局</w:t>
      </w:r>
      <w:r>
        <w:rPr>
          <w:rFonts w:hint="eastAsia" w:ascii="仿宋_GB2312" w:hAnsi="仿宋_GB2312" w:eastAsia="仿宋_GB2312" w:cs="仿宋_GB2312"/>
          <w:color w:val="auto"/>
          <w:kern w:val="2"/>
          <w:lang w:val="en-US" w:eastAsia="zh-CN"/>
        </w:rPr>
        <w:t>竞体科</w:t>
      </w:r>
      <w:r>
        <w:rPr>
          <w:rFonts w:hint="eastAsia" w:ascii="仿宋_GB2312" w:hAnsi="仿宋_GB2312" w:eastAsia="仿宋_GB2312" w:cs="仿宋_GB2312"/>
          <w:color w:val="auto"/>
          <w:kern w:val="2"/>
          <w:lang w:val="en-US"/>
        </w:rPr>
        <w:t>，主要负责处理组委会的日常工作事务，办公室主任由</w:t>
      </w:r>
      <w:r>
        <w:rPr>
          <w:rFonts w:hint="eastAsia" w:ascii="仿宋_GB2312" w:hAnsi="仿宋_GB2312" w:eastAsia="仿宋_GB2312" w:cs="仿宋_GB2312"/>
          <w:color w:val="auto"/>
          <w:kern w:val="2"/>
          <w:lang w:val="en-US" w:eastAsia="zh-CN"/>
        </w:rPr>
        <w:t>宋维良</w:t>
      </w:r>
      <w:r>
        <w:rPr>
          <w:rFonts w:hint="eastAsia" w:ascii="仿宋_GB2312" w:hAnsi="仿宋_GB2312" w:eastAsia="仿宋_GB2312" w:cs="仿宋_GB2312"/>
          <w:color w:val="auto"/>
          <w:kern w:val="2"/>
          <w:lang w:val="en-US"/>
        </w:rPr>
        <w:t>同志兼任</w:t>
      </w:r>
      <w:r>
        <w:rPr>
          <w:rFonts w:hint="eastAsia" w:ascii="仿宋_GB2312" w:hAnsi="仿宋_GB2312" w:eastAsia="仿宋_GB2312" w:cs="仿宋_GB2312"/>
          <w:color w:val="auto"/>
          <w:kern w:val="2"/>
          <w:lang w:val="en-US" w:eastAsia="zh-CN"/>
        </w:rPr>
        <w:t>，成员：张玮、黄力科、李成义、陈格宁</w:t>
      </w:r>
      <w:r>
        <w:rPr>
          <w:rFonts w:hint="eastAsia" w:ascii="仿宋_GB2312" w:hAnsi="仿宋_GB2312" w:eastAsia="仿宋_GB2312" w:cs="仿宋_GB2312"/>
          <w:color w:val="auto"/>
          <w:kern w:val="2"/>
          <w:lang w:val="en-US"/>
        </w:rPr>
        <w:t>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八、责任分工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TW" w:eastAsia="zh-TW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TW" w:eastAsia="zh-CN"/>
        </w:rPr>
        <w:t>柳州市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TW" w:eastAsia="zh-TW"/>
        </w:rPr>
        <w:t>体育局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制定主题活动实施方案；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2.负责统筹推进主题活动；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3.负责协调解决主题活动实施过程中遇到的困难和问题。</w:t>
      </w:r>
    </w:p>
    <w:p>
      <w:pPr>
        <w:spacing w:line="576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柳州市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教育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局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1.配合制定主题活动实施方案；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2.组织全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市在校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积极参加主题活动；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3.协助解决主题活动实施过程中遇到的困难和问题。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柳州市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卫生健康委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1.配合制定主题活动实施方案；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2.配合对全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儿童青少年开展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健康科普工作；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3.协助解决主题活动实施过程中遇到的困难和问题。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（四）共青团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柳州市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委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1.配合制定主题活动实施方案；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少先队员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参加主题活动；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3.协助解决主题活动实施过程中遇到的困难和问题。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柳州市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总工会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1.配合制定主题活动实施方案；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2.负责发动广大职工家庭积极参加亲子运动会等主题活动；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3.协助解决主题活动实施过程中遇到的困难和问题。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柳州市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妇联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1.配合制定主题活动实施方案；</w:t>
      </w:r>
    </w:p>
    <w:p>
      <w:pPr>
        <w:tabs>
          <w:tab w:val="right" w:pos="8092"/>
        </w:tabs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2.发动广大妇女带领儿童青少年参加主题活动;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3.协助解决主题活动实施过程中遇到的困难和问题。</w:t>
      </w:r>
    </w:p>
    <w:p>
      <w:pPr>
        <w:spacing w:line="576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（七）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各主承办单位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全面贯彻落实柳州市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主题活动实施方案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结合当地实际，创新开展工作，丰富充实活动；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3.加强宣传，按要求报送材料；</w:t>
      </w:r>
    </w:p>
    <w:p>
      <w:pPr>
        <w:spacing w:line="576" w:lineRule="exact"/>
        <w:ind w:firstLine="640" w:firstLineChars="200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解决主题活动实施过程中遇到的困难和问题。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九、活动要求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（一）加强领导，统筹协调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各部门要切实加强主题活动的组织领导，做到主要领导亲自抓，分管领导具体抓，日常工作专人抓，切实把活动列入重要议事日程，加强统筹协调工作，确保主题活动顺利开展。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（二）精心组织，务求实效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各部门结合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实际、周密部署，积极开展主题活动，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大力推广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符合儿童少年身心健康、乐于参与、便于参加的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体育运动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，满足广大儿童青少年日益增长的体育需求。</w:t>
      </w:r>
    </w:p>
    <w:p>
      <w:pPr>
        <w:numPr>
          <w:ilvl w:val="0"/>
          <w:numId w:val="0"/>
        </w:numPr>
        <w:spacing w:line="576" w:lineRule="exac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大力宣传，营造氛围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各部门要对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2021年“奔跑吧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·少年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儿童青少年主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题健身活动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周密部署、结合实际、积极创新，加大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宣传，营造良好氛围，为活动成功开展打下基础，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取得良好效果。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统一标识，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规范运行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活动要求统一使用“奔跑吧·少年”儿童青少年主题健身活动视觉识别系统和主题歌。“奔跑吧·少年”儿童青少年主题健身活动视觉识别系统主要包括标志、标准字样，以及背景板、旗帜、证书、证件等延伸内容。“奔跑吧·少年”儿童青少年主题健身活动视觉识别系统的所有权、商标和主题歌的所有权归体育总局所有。主题活动视觉识别系统和主题歌下载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HYPERLINK "mailto:bpbsn2021@163.com"</w:instrTex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bpbsn2021@163.com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，密码bpb12345678。各部门要结合实际、积极创新，用好用活主题活动视觉识别系统和主题歌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扩大主题活动的宣传力和影响力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）注重防范，确保安全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各部门要牢固树立安全第一的观念，认真贯彻落实国家和当地关于新冠肺炎疫情防控工作的要求，加强分析研判，科学防疫，确保活动安全有序进行。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）严守规定，正风肃纪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各部门要严格落实中央八项规定精神和自治区党委、政府有关要求，在活动中坚持守纪律、讲规矩，坚决杜绝出现违反规定、违反纪律的现象。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材料报送要求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（一）请各县、城区体育行政主管部门于7月15日前报送本辖区主题活动方案。</w:t>
      </w:r>
    </w:p>
    <w:p>
      <w:pPr>
        <w:pStyle w:val="2"/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（二）各单项活动赛事要在活动结束后15日内将赛事活动通知、各类方案、赛事规程、秩序册、成绩册、新闻报道、总结、现场照片等相关材料报送至柳州市体育局竞体科邮箱。</w:t>
      </w:r>
    </w:p>
    <w:p>
      <w:pPr>
        <w:pStyle w:val="2"/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请各单位及时报送主题活动进展动态信息，并从活动安排、实际情况、新闻报道、社会效果、成绩经验、存在问题以及工作建议等方面对主题活动进行全面总结，于2021年12月10日前报送至柳州市体育局竞体科邮箱：lzstyjjxk@163.com，联系人：李成义，联系电话：2623594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附件：柳州市2021年儿童青少年活动赛事统计表</w:t>
      </w: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276" w:bottom="1701" w:left="1587" w:header="851" w:footer="1406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pStyle w:val="2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柳州市2021年儿童青少年活动赛事统计表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11"/>
        <w:tblW w:w="12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868"/>
        <w:gridCol w:w="2059"/>
        <w:gridCol w:w="1423"/>
        <w:gridCol w:w="2583"/>
        <w:gridCol w:w="1568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竞赛活动名称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计划时间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参赛主体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第六届县域高中篮球联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8"/>
                <w:rFonts w:eastAsia="宋体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各县高中男子代表队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年柳州市小学生篮球比赛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各小学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柳州市首届小学生校园篮球班级冠军联赛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各县、区（新区）选派（5-6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年级班级、男女混合赛制）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年第七届中学生篮球联赛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各初中、高职学校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年柳州市青少年校园足球最佳阵容选拔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市青少年校园足球工作领导小组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全区第七届“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千里杯</w:t>
            </w:r>
            <w:r>
              <w:rPr>
                <w:rStyle w:val="18"/>
                <w:rFonts w:eastAsia="宋体"/>
                <w:lang w:val="en-US" w:eastAsia="zh-CN" w:bidi="ar"/>
              </w:rPr>
              <w:t>”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青少年校园足球联赛柳州市代表队选拔赛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高中、中职学校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年柳州市青少年校园足球运动员技能三—</w:t>
            </w:r>
            <w:r>
              <w:rPr>
                <w:rStyle w:val="18"/>
                <w:rFonts w:eastAsia="宋体"/>
                <w:lang w:val="en-US" w:eastAsia="zh-CN" w:bidi="ar"/>
              </w:rPr>
              <w:t>五级等级评定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市青少年校园足球工作领导小组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柳州市首届小学生校园足球班级冠军联赛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各县、区（新区）选派（5-6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年级班级、男女混合赛制）、各足球特色学校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各学校足球场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</w:t>
            </w:r>
            <w:r>
              <w:rPr>
                <w:rStyle w:val="18"/>
                <w:rFonts w:eastAsia="宋体"/>
                <w:lang w:val="en-US" w:eastAsia="zh-CN" w:bidi="ar"/>
              </w:rPr>
              <w:t>“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千里杯</w:t>
            </w:r>
            <w:r>
              <w:rPr>
                <w:rStyle w:val="18"/>
                <w:rFonts w:eastAsia="宋体"/>
                <w:lang w:val="en-US" w:eastAsia="zh-CN" w:bidi="ar"/>
              </w:rPr>
              <w:t>”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青少年校园足球小学生联赛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各小学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柳州市第七届“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千里杯</w:t>
            </w:r>
            <w:r>
              <w:rPr>
                <w:rStyle w:val="18"/>
                <w:rFonts w:eastAsia="宋体"/>
                <w:lang w:val="en-US" w:eastAsia="zh-CN" w:bidi="ar"/>
              </w:rPr>
              <w:t>”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青少年校园足球中学生联赛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各初中、高中中职学校（初中8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人制、高中职校</w:t>
            </w:r>
            <w:r>
              <w:rPr>
                <w:rStyle w:val="18"/>
                <w:rFonts w:eastAsia="宋体"/>
                <w:lang w:val="en-US" w:eastAsia="zh-CN" w:bidi="ar"/>
              </w:rPr>
              <w:t>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人制、以学校为单位）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各学校足球场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柳州市第二届大学生足球联赛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在柳各高职高专、本科院校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各参赛单位足球场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年度青少年校园足球冠军联赛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市青少年校园足球工作领导小组、学校体育卫生学会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各县区（县区）小学、初中联队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年柳州市小学生排球联赛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柳州市中学生排球比赛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-10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各初中、高职学校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柳铁一中（柳东校区）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年柳州市小学生羽毛球比赛（夏季积分赛）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年柳州市中学生羽毛球联赛（夏季积分赛）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市六中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年柳州市青少年羽毛球积分赛（秋季）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年柳州市青少年羽毛球冠军总决赛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前三季积分前八名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年柳州市青少年网球积分赛（春季）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各学校、青少年体育俱乐部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年柳州市中小学生网球公开赛（夏季积分赛）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年柳州市青少年网球积分赛（秋季</w:t>
            </w:r>
            <w:r>
              <w:rPr>
                <w:rStyle w:val="18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年柳州市青少年网球冠军总决赛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单项积分前八名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啦啦操健美操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年柳州市小学生啦啦操锦标赛（达级赛）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市体育局、学校体育卫生学会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全市小学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第七届青少年儿童健美操、啦啦操比赛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各中小学、幼儿园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市柳州市小学生田径比赛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各小学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年柳州市中学生田径运动会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各县、区代表团、各高中、中职学校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年柳州市青少年乒乓球积分赛（春季）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各学校、青少年体育俱乐部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年柳州市小学生乒乓球比赛（夏季积分赛）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年柳州市中学生乒乓球比赛（夏季积分赛）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市一中体育馆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年柳州市青少年乒乓球积分赛（秋季）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各县、区代表团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年柳州市青少年乒乓球冠军总决赛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单项积分前八名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年柳州市青少年跆拳道积分赛（春季）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各学校、青少年体育俱乐部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年柳州市中学生跆拳道比赛（夏季）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年柳州市青少年跆拳道积分赛（秋季</w:t>
            </w:r>
            <w:r>
              <w:rPr>
                <w:rStyle w:val="18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各县、区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年柳州市青少年跆拳道冠军总决赛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品势各年龄段前16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名、竞技各年龄段前</w:t>
            </w:r>
            <w:r>
              <w:rPr>
                <w:rStyle w:val="18"/>
                <w:rFonts w:eastAsia="宋体"/>
                <w:lang w:val="en-US" w:eastAsia="zh-CN" w:bidi="ar"/>
              </w:rPr>
              <w:t>32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民族体育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中学生高杆投绣球比赛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各初中、高职学校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市六中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阳光体育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中小学生冬锻项目运动会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暂停举办（疫情防控）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传统体育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年柳州市中小学生武术套路比赛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年柳州市中小学生游泳比赛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举重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年柳州市中小学生举重比赛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市体校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年柳州市中小学生摔跤比赛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市体校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女子柔道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年柳州市中小学生女子柔道比赛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市体校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拳击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年柳州市中小学生拳击比赛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市体校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年柳州市中小学生体操</w:t>
            </w:r>
            <w:r>
              <w:rPr>
                <w:rStyle w:val="18"/>
                <w:rFonts w:eastAsia="宋体"/>
                <w:lang w:val="en-US" w:eastAsia="zh-CN" w:bidi="ar"/>
              </w:rPr>
              <w:t>/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艺术体操锦标赛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市体校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年柳州市中小学生激光枪射击比赛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市教育局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市体校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年柳州市中小学生射箭比赛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航模制作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年柳州市中小学航空航海模型比赛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市体育局、市教育局、单项协会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-6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年柳州市中小学车辆建筑模型比赛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>-12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体育舞蹈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年柳州市中小学生体育舞蹈比赛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市体育局、市教育局、单项协会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年柳州市中小学生电子测向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市体育局、市教育局、单项协会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年柳州市中小学生电子制作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攀岩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年柳州市中小学生攀岩比赛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市体育局、市教育局、单项协会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年柳州市中、小学生跳绳比赛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市体育局、市教育局、单项协会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击剑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年柳州市中、小学生击剑比赛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市体育局、市教育局、单项协会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各中小学校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1928" w:bottom="1587" w:left="1814" w:header="851" w:footer="1406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D1E28A-1E51-4210-B742-20362DE3B0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92D1D4-F9D4-4524-B138-4E2BA0E2A071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C254D392-AF45-4A3C-BD3F-9D9B2762C2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4C046C-AEFD-486F-B75C-71CE489C812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C0AFC93-53BD-4434-BFCB-B394AB7E04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C376841-8F6E-46BA-9FD8-05A7C7F0A534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6180" cy="2520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85pt;width:93.4pt;mso-position-horizontal:outside;mso-position-horizontal-relative:margin;z-index:251660288;mso-width-relative:page;mso-height-relative:page;" filled="f" stroked="f" coordsize="21600,21600" o:gfxdata="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c70frTAAAABAEAAA8AAAAA&#10;AAAAAQAgAAAAIgAAAGRycy9kb3ducmV2LnhtbFBLAQIUABQAAAAIAIdO4kDVGTpcGQIAABQ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DIhRzQAAAAAwEAAA8AAAAAAAAAAQAgAAAAIgAAAGRycy9kb3ducmV2LnhtbFBLAQIU&#10;ABQAAAAIAIdO4kChlvqRwgEAAG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95846"/>
    <w:multiLevelType w:val="singleLevel"/>
    <w:tmpl w:val="86E9584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178BBA"/>
    <w:multiLevelType w:val="singleLevel"/>
    <w:tmpl w:val="5B178B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5F72"/>
    <w:rsid w:val="000400D0"/>
    <w:rsid w:val="012E468F"/>
    <w:rsid w:val="01531CB4"/>
    <w:rsid w:val="02137C5E"/>
    <w:rsid w:val="027E115B"/>
    <w:rsid w:val="02FB303D"/>
    <w:rsid w:val="035F7083"/>
    <w:rsid w:val="04531CFE"/>
    <w:rsid w:val="04A437CD"/>
    <w:rsid w:val="04BC65CF"/>
    <w:rsid w:val="04FB3C73"/>
    <w:rsid w:val="051532E4"/>
    <w:rsid w:val="053714DF"/>
    <w:rsid w:val="06D75C58"/>
    <w:rsid w:val="06ED597F"/>
    <w:rsid w:val="078B0188"/>
    <w:rsid w:val="08381673"/>
    <w:rsid w:val="0AC725C9"/>
    <w:rsid w:val="0BB65E9F"/>
    <w:rsid w:val="0CAF6C85"/>
    <w:rsid w:val="0CB52603"/>
    <w:rsid w:val="0CCF5F7C"/>
    <w:rsid w:val="0D542284"/>
    <w:rsid w:val="1009532F"/>
    <w:rsid w:val="10C37B8A"/>
    <w:rsid w:val="114A3D6A"/>
    <w:rsid w:val="118B042A"/>
    <w:rsid w:val="125C3877"/>
    <w:rsid w:val="15002380"/>
    <w:rsid w:val="1586415B"/>
    <w:rsid w:val="15C1353E"/>
    <w:rsid w:val="16320E74"/>
    <w:rsid w:val="1646201E"/>
    <w:rsid w:val="16783B96"/>
    <w:rsid w:val="16861D99"/>
    <w:rsid w:val="179724CE"/>
    <w:rsid w:val="17CE1EDF"/>
    <w:rsid w:val="18DC1B9B"/>
    <w:rsid w:val="19765DD5"/>
    <w:rsid w:val="1A697697"/>
    <w:rsid w:val="1AC3286A"/>
    <w:rsid w:val="1C7B561B"/>
    <w:rsid w:val="1CF9378C"/>
    <w:rsid w:val="1D870162"/>
    <w:rsid w:val="1FD1040B"/>
    <w:rsid w:val="1FE50472"/>
    <w:rsid w:val="201A6904"/>
    <w:rsid w:val="209D4510"/>
    <w:rsid w:val="20F45A68"/>
    <w:rsid w:val="21B15F24"/>
    <w:rsid w:val="21BF54D9"/>
    <w:rsid w:val="21DC668E"/>
    <w:rsid w:val="21F057C5"/>
    <w:rsid w:val="22301F44"/>
    <w:rsid w:val="22525D72"/>
    <w:rsid w:val="22EC22CC"/>
    <w:rsid w:val="24094F03"/>
    <w:rsid w:val="243F5F72"/>
    <w:rsid w:val="24A048E0"/>
    <w:rsid w:val="25325C24"/>
    <w:rsid w:val="26E73E79"/>
    <w:rsid w:val="27B77F1A"/>
    <w:rsid w:val="27BC7088"/>
    <w:rsid w:val="280F0A4A"/>
    <w:rsid w:val="2A2A7D57"/>
    <w:rsid w:val="2AE3490F"/>
    <w:rsid w:val="2AE67E6A"/>
    <w:rsid w:val="2B750CAA"/>
    <w:rsid w:val="2D277A6D"/>
    <w:rsid w:val="2E4D393E"/>
    <w:rsid w:val="2F2063E8"/>
    <w:rsid w:val="2F6F5A67"/>
    <w:rsid w:val="313D0D3D"/>
    <w:rsid w:val="3210298E"/>
    <w:rsid w:val="322F1AC4"/>
    <w:rsid w:val="32985620"/>
    <w:rsid w:val="337B3FB0"/>
    <w:rsid w:val="351B7A5E"/>
    <w:rsid w:val="36700647"/>
    <w:rsid w:val="36B34A42"/>
    <w:rsid w:val="36D461B6"/>
    <w:rsid w:val="3704738F"/>
    <w:rsid w:val="37495886"/>
    <w:rsid w:val="38006055"/>
    <w:rsid w:val="39DB04D5"/>
    <w:rsid w:val="3A812C8C"/>
    <w:rsid w:val="3B5B7F10"/>
    <w:rsid w:val="3CF12AE4"/>
    <w:rsid w:val="3CF62178"/>
    <w:rsid w:val="3D911BEB"/>
    <w:rsid w:val="3DE26C01"/>
    <w:rsid w:val="3DEE0CAB"/>
    <w:rsid w:val="3E133FAA"/>
    <w:rsid w:val="3E185A84"/>
    <w:rsid w:val="3E693A38"/>
    <w:rsid w:val="3F3C0615"/>
    <w:rsid w:val="40422DDF"/>
    <w:rsid w:val="406831B5"/>
    <w:rsid w:val="40EC2C8A"/>
    <w:rsid w:val="41923FF2"/>
    <w:rsid w:val="425F2A8A"/>
    <w:rsid w:val="443E3375"/>
    <w:rsid w:val="45B56FEF"/>
    <w:rsid w:val="46A651F5"/>
    <w:rsid w:val="487D0365"/>
    <w:rsid w:val="489C54A4"/>
    <w:rsid w:val="49950D4C"/>
    <w:rsid w:val="49CE22FE"/>
    <w:rsid w:val="4A4561AD"/>
    <w:rsid w:val="4A8075C9"/>
    <w:rsid w:val="4BE87B1A"/>
    <w:rsid w:val="4CCE4AEE"/>
    <w:rsid w:val="4CCF2127"/>
    <w:rsid w:val="4DE92A2F"/>
    <w:rsid w:val="4DEB33C6"/>
    <w:rsid w:val="4F2A7C72"/>
    <w:rsid w:val="4FED07DB"/>
    <w:rsid w:val="50DB4F82"/>
    <w:rsid w:val="521106F1"/>
    <w:rsid w:val="52455033"/>
    <w:rsid w:val="529E4E9F"/>
    <w:rsid w:val="53DF45F3"/>
    <w:rsid w:val="542F2D2D"/>
    <w:rsid w:val="550600C9"/>
    <w:rsid w:val="555E14A9"/>
    <w:rsid w:val="55767D2F"/>
    <w:rsid w:val="55AF62F8"/>
    <w:rsid w:val="55D27E9F"/>
    <w:rsid w:val="56601D9C"/>
    <w:rsid w:val="57A44169"/>
    <w:rsid w:val="57F3667D"/>
    <w:rsid w:val="5A817143"/>
    <w:rsid w:val="5BA353D6"/>
    <w:rsid w:val="5BF91FDA"/>
    <w:rsid w:val="5C814D22"/>
    <w:rsid w:val="5D155EB3"/>
    <w:rsid w:val="5D28420C"/>
    <w:rsid w:val="5DAD7E42"/>
    <w:rsid w:val="5E150455"/>
    <w:rsid w:val="5F250ABA"/>
    <w:rsid w:val="5FFCA709"/>
    <w:rsid w:val="604778E2"/>
    <w:rsid w:val="61473276"/>
    <w:rsid w:val="63DE3CF3"/>
    <w:rsid w:val="656967CD"/>
    <w:rsid w:val="67F06198"/>
    <w:rsid w:val="6A956445"/>
    <w:rsid w:val="6C39734D"/>
    <w:rsid w:val="6C957CCE"/>
    <w:rsid w:val="6CF54C8F"/>
    <w:rsid w:val="6D3209AC"/>
    <w:rsid w:val="6E190A63"/>
    <w:rsid w:val="6F142146"/>
    <w:rsid w:val="6FE773B5"/>
    <w:rsid w:val="70784752"/>
    <w:rsid w:val="709B20C4"/>
    <w:rsid w:val="71B734AD"/>
    <w:rsid w:val="71CC1E1F"/>
    <w:rsid w:val="73187309"/>
    <w:rsid w:val="732548CC"/>
    <w:rsid w:val="735D0A1C"/>
    <w:rsid w:val="739A36D3"/>
    <w:rsid w:val="74A7001C"/>
    <w:rsid w:val="74DF7BFD"/>
    <w:rsid w:val="751E69D4"/>
    <w:rsid w:val="75F7E157"/>
    <w:rsid w:val="76421B79"/>
    <w:rsid w:val="76CD5DFE"/>
    <w:rsid w:val="771342AF"/>
    <w:rsid w:val="7727583B"/>
    <w:rsid w:val="7756247F"/>
    <w:rsid w:val="79152995"/>
    <w:rsid w:val="797A4CF0"/>
    <w:rsid w:val="7A0F5AF4"/>
    <w:rsid w:val="7AB64947"/>
    <w:rsid w:val="7BEA7764"/>
    <w:rsid w:val="7C1779B7"/>
    <w:rsid w:val="7C30088D"/>
    <w:rsid w:val="7CCD508C"/>
    <w:rsid w:val="7D03415D"/>
    <w:rsid w:val="7DF13A48"/>
    <w:rsid w:val="7E7A27AD"/>
    <w:rsid w:val="7EBF1B4A"/>
    <w:rsid w:val="7ED976F9"/>
    <w:rsid w:val="7F0657D5"/>
    <w:rsid w:val="7F2F1C3C"/>
    <w:rsid w:val="7F50505C"/>
    <w:rsid w:val="7F8C3554"/>
    <w:rsid w:val="7FE34043"/>
    <w:rsid w:val="9177BAD8"/>
    <w:rsid w:val="BCEFC55F"/>
    <w:rsid w:val="BED7C781"/>
    <w:rsid w:val="C7CF1C8F"/>
    <w:rsid w:val="D76A83F7"/>
    <w:rsid w:val="EDEF7AD2"/>
    <w:rsid w:val="FA5522CC"/>
    <w:rsid w:val="FFCFC601"/>
    <w:rsid w:val="FFD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ind w:firstLine="640" w:firstLineChars="200"/>
      <w:jc w:val="left"/>
      <w:outlineLvl w:val="0"/>
    </w:pPr>
    <w:rPr>
      <w:rFonts w:ascii="黑体" w:hAnsi="黑体" w:eastAsia="黑体" w:cs="黑体"/>
      <w:kern w:val="0"/>
      <w:sz w:val="32"/>
      <w:szCs w:val="32"/>
      <w:lang w:val="zh-CN"/>
    </w:rPr>
  </w:style>
  <w:style w:type="paragraph" w:styleId="4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firstLine="640" w:firstLineChars="200"/>
      <w:outlineLvl w:val="1"/>
    </w:pPr>
    <w:rPr>
      <w:rFonts w:ascii="楷体_GB2312" w:hAnsi="楷体" w:eastAsia="楷体_GB2312" w:cs="楷体"/>
      <w:kern w:val="0"/>
      <w:sz w:val="32"/>
      <w:szCs w:val="32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rFonts w:cs="Times New Roman"/>
      <w:color w:val="000000"/>
      <w:u w:val="none"/>
    </w:rPr>
  </w:style>
  <w:style w:type="paragraph" w:customStyle="1" w:styleId="12">
    <w:name w:val="UserStyle_0"/>
    <w:qFormat/>
    <w:uiPriority w:val="0"/>
    <w:pPr>
      <w:widowControl w:val="0"/>
      <w:jc w:val="both"/>
      <w:textAlignment w:val="baseline"/>
    </w:pPr>
    <w:rPr>
      <w:rFonts w:ascii="Calibri" w:hAnsi="Calibri" w:eastAsia="楷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Calibri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font51"/>
    <w:basedOn w:val="9"/>
    <w:qFormat/>
    <w:uiPriority w:val="99"/>
    <w:rPr>
      <w:rFonts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3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2021-05-14T17:22:00Z</dcterms:created>
  <dc:creator>Administrator</dc:creator>
  <cp:lastModifiedBy>user</cp:lastModifiedBy>
  <cp:lastPrinted>2021-06-21T07:48:00Z</cp:lastPrinted>
  <dcterms:modified xsi:type="dcterms:W3CDTF">2021-06-29T02:35:25Z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B378FB016B824C34BB505FB1DFF0ACA7</vt:lpwstr>
  </property>
  <property fmtid="{D5CDD505-2E9C-101B-9397-08002B2CF9AE}" pid="4" name="KSOSaveFontToCloudKey">
    <vt:lpwstr>0_btnclosed</vt:lpwstr>
  </property>
</Properties>
</file>